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13AF4" w14:textId="5BFD629E" w:rsidR="001A1FFE" w:rsidRPr="007940B9" w:rsidRDefault="00884A8A" w:rsidP="001A1FFE">
      <w:pPr>
        <w:spacing w:after="0" w:line="240" w:lineRule="auto"/>
        <w:rPr>
          <w:rFonts w:ascii="Calibri" w:hAnsi="Calibri"/>
          <w:i/>
          <w:color w:val="08BCC1" w:themeColor="accent1"/>
          <w:sz w:val="28"/>
          <w:szCs w:val="28"/>
        </w:rPr>
      </w:pPr>
      <w:r w:rsidRPr="007940B9">
        <w:rPr>
          <w:rFonts w:ascii="Calibri" w:hAnsi="Calibri"/>
          <w:color w:val="08BCC1" w:themeColor="accent1"/>
          <w:sz w:val="28"/>
          <w:szCs w:val="28"/>
          <w:lang w:val="en-GB"/>
        </w:rPr>
        <w:t>Tool 9</w:t>
      </w:r>
      <w:r w:rsidR="003918C8" w:rsidRPr="007940B9">
        <w:rPr>
          <w:rFonts w:ascii="Calibri" w:hAnsi="Calibri"/>
          <w:color w:val="08BCC1" w:themeColor="accent1"/>
          <w:sz w:val="28"/>
          <w:szCs w:val="28"/>
          <w:lang w:val="en-GB"/>
        </w:rPr>
        <w:t>:</w:t>
      </w:r>
      <w:r w:rsidR="00D504CE" w:rsidRPr="007940B9">
        <w:rPr>
          <w:rFonts w:ascii="Calibri" w:hAnsi="Calibri"/>
          <w:color w:val="08BCC1" w:themeColor="accent1"/>
          <w:sz w:val="28"/>
          <w:szCs w:val="28"/>
          <w:lang w:val="en-GB"/>
        </w:rPr>
        <w:t xml:space="preserve"> </w:t>
      </w:r>
      <w:r w:rsidR="009C745A" w:rsidRPr="007940B9">
        <w:rPr>
          <w:rFonts w:ascii="Calibri" w:hAnsi="Calibri"/>
          <w:color w:val="08BCC1" w:themeColor="accent1"/>
          <w:sz w:val="28"/>
          <w:szCs w:val="28"/>
          <w:lang w:val="en-GB"/>
        </w:rPr>
        <w:t xml:space="preserve">Urban </w:t>
      </w:r>
      <w:r w:rsidR="00921FA6" w:rsidRPr="007940B9">
        <w:rPr>
          <w:rFonts w:ascii="Calibri" w:hAnsi="Calibri"/>
          <w:color w:val="08BCC1" w:themeColor="accent1"/>
          <w:sz w:val="28"/>
          <w:szCs w:val="28"/>
          <w:lang w:val="en-GB"/>
        </w:rPr>
        <w:t xml:space="preserve">context analysis </w:t>
      </w:r>
      <w:r w:rsidR="00C9772F">
        <w:rPr>
          <w:rFonts w:ascii="Calibri" w:hAnsi="Calibri"/>
          <w:color w:val="08BCC1" w:themeColor="accent1"/>
          <w:sz w:val="28"/>
          <w:szCs w:val="28"/>
          <w:lang w:val="en-GB"/>
        </w:rPr>
        <w:t xml:space="preserve">validation </w:t>
      </w:r>
      <w:bookmarkStart w:id="0" w:name="_GoBack"/>
      <w:bookmarkEnd w:id="0"/>
      <w:r w:rsidR="00921FA6" w:rsidRPr="007940B9">
        <w:rPr>
          <w:rFonts w:ascii="Calibri" w:hAnsi="Calibri"/>
          <w:color w:val="08BCC1" w:themeColor="accent1"/>
          <w:sz w:val="28"/>
          <w:szCs w:val="28"/>
          <w:lang w:val="en-GB"/>
        </w:rPr>
        <w:t>workshop</w:t>
      </w:r>
      <w:r w:rsidR="004E09C9" w:rsidRPr="007940B9">
        <w:rPr>
          <w:rFonts w:ascii="Calibri" w:hAnsi="Calibri"/>
          <w:color w:val="08BCC1" w:themeColor="accent1"/>
          <w:sz w:val="28"/>
          <w:szCs w:val="28"/>
          <w:lang w:val="en-GB"/>
        </w:rPr>
        <w:t xml:space="preserve"> </w:t>
      </w:r>
    </w:p>
    <w:p w14:paraId="7CDD167F" w14:textId="77777777" w:rsidR="00DD5A71" w:rsidRPr="007940B9" w:rsidRDefault="00DD5A71" w:rsidP="00DD5A71">
      <w:pPr>
        <w:pStyle w:val="Heading5"/>
        <w:rPr>
          <w:color w:val="08BCC1" w:themeColor="accent1"/>
        </w:rPr>
      </w:pPr>
      <w:r w:rsidRPr="007940B9">
        <w:rPr>
          <w:color w:val="08BCC1" w:themeColor="accent1"/>
        </w:rPr>
        <w:t>Guidance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7"/>
        <w:gridCol w:w="7065"/>
      </w:tblGrid>
      <w:tr w:rsidR="00DD5A71" w:rsidRPr="007A7C50" w14:paraId="62CCB46B" w14:textId="77777777" w:rsidTr="007940B9">
        <w:trPr>
          <w:trHeight w:val="320"/>
        </w:trPr>
        <w:tc>
          <w:tcPr>
            <w:tcW w:w="5000" w:type="pct"/>
            <w:gridSpan w:val="2"/>
            <w:shd w:val="clear" w:color="auto" w:fill="CEF2F3" w:themeFill="accent2"/>
            <w:vAlign w:val="center"/>
            <w:hideMark/>
          </w:tcPr>
          <w:p w14:paraId="48B4FFF8" w14:textId="3C13D691" w:rsidR="00DD5A71" w:rsidRPr="007A7C50" w:rsidRDefault="00DD5A71" w:rsidP="005E0C2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lang w:val="en-GB"/>
              </w:rPr>
            </w:pPr>
            <w:r w:rsidRPr="004E09C9">
              <w:rPr>
                <w:rFonts w:ascii="Calibri" w:eastAsia="Times New Roman" w:hAnsi="Calibri" w:cs="Times New Roman"/>
                <w:b/>
                <w:bCs/>
                <w:lang w:val="en-GB"/>
              </w:rPr>
              <w:t xml:space="preserve">Guidance for </w:t>
            </w:r>
            <w:r w:rsidR="005E0C27">
              <w:rPr>
                <w:rFonts w:ascii="Calibri" w:eastAsia="Times New Roman" w:hAnsi="Calibri" w:cs="Times New Roman"/>
                <w:b/>
                <w:bCs/>
                <w:lang w:val="en-GB"/>
              </w:rPr>
              <w:t>urban context analysis validation</w:t>
            </w:r>
            <w:r w:rsidRPr="004E09C9">
              <w:rPr>
                <w:rFonts w:ascii="Calibri" w:eastAsia="Times New Roman" w:hAnsi="Calibri" w:cs="Times New Roman"/>
                <w:b/>
                <w:bCs/>
                <w:lang w:val="en-GB"/>
              </w:rPr>
              <w:t xml:space="preserve"> workshop</w:t>
            </w:r>
          </w:p>
        </w:tc>
      </w:tr>
      <w:tr w:rsidR="00DD5A71" w:rsidRPr="007A7C50" w14:paraId="433C9AC4" w14:textId="77777777" w:rsidTr="00267DEC">
        <w:trPr>
          <w:trHeight w:val="570"/>
        </w:trPr>
        <w:tc>
          <w:tcPr>
            <w:tcW w:w="1178" w:type="pct"/>
            <w:shd w:val="clear" w:color="auto" w:fill="auto"/>
            <w:vAlign w:val="center"/>
            <w:hideMark/>
          </w:tcPr>
          <w:p w14:paraId="62325937" w14:textId="77777777" w:rsidR="00DD5A71" w:rsidRPr="004E09C9" w:rsidRDefault="00DD5A71" w:rsidP="0097213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</w:pPr>
            <w:r w:rsidRPr="004E09C9"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  <w:t>Purpose of the tool</w:t>
            </w:r>
          </w:p>
        </w:tc>
        <w:tc>
          <w:tcPr>
            <w:tcW w:w="3822" w:type="pct"/>
            <w:shd w:val="clear" w:color="auto" w:fill="auto"/>
            <w:vAlign w:val="center"/>
            <w:hideMark/>
          </w:tcPr>
          <w:p w14:paraId="409585D9" w14:textId="634E81D5" w:rsidR="00DD5A71" w:rsidRPr="007A7C50" w:rsidRDefault="00DD5A71" w:rsidP="00267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A7C50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The tool contains </w:t>
            </w:r>
            <w:r w:rsidRPr="007A7C50">
              <w:rPr>
                <w:rFonts w:ascii="Calibri" w:eastAsia="Times New Roman" w:hAnsi="Calibri" w:cs="Times New Roman"/>
                <w:color w:val="000000"/>
                <w:spacing w:val="-4"/>
                <w:lang w:val="en-GB"/>
              </w:rPr>
              <w:t xml:space="preserve">a one-day </w:t>
            </w:r>
            <w:r w:rsidR="00267DEC">
              <w:rPr>
                <w:rFonts w:ascii="Calibri" w:eastAsia="Times New Roman" w:hAnsi="Calibri" w:cs="Times New Roman"/>
                <w:color w:val="000000"/>
                <w:spacing w:val="-4"/>
                <w:lang w:val="en-GB"/>
              </w:rPr>
              <w:t xml:space="preserve">validation workshop </w:t>
            </w:r>
            <w:r w:rsidRPr="007A7C50">
              <w:rPr>
                <w:rFonts w:ascii="Calibri" w:eastAsia="Times New Roman" w:hAnsi="Calibri" w:cs="Times New Roman"/>
                <w:color w:val="000000"/>
                <w:spacing w:val="-4"/>
                <w:lang w:val="en-GB"/>
              </w:rPr>
              <w:t>agenda and template list of participants</w:t>
            </w:r>
            <w:r w:rsidRPr="007A7C50">
              <w:rPr>
                <w:rFonts w:ascii="Calibri" w:eastAsia="Times New Roman" w:hAnsi="Calibri" w:cs="Times New Roman"/>
                <w:color w:val="000000"/>
                <w:lang w:val="en-GB"/>
              </w:rPr>
              <w:t>. The facilitators’ agenda contains proposed sessions and facilitation guidance.</w:t>
            </w:r>
          </w:p>
        </w:tc>
      </w:tr>
      <w:tr w:rsidR="00DD5A71" w:rsidRPr="007A7C50" w14:paraId="5233A163" w14:textId="77777777" w:rsidTr="00267DEC">
        <w:trPr>
          <w:trHeight w:val="320"/>
        </w:trPr>
        <w:tc>
          <w:tcPr>
            <w:tcW w:w="1178" w:type="pct"/>
            <w:shd w:val="clear" w:color="auto" w:fill="auto"/>
            <w:vAlign w:val="center"/>
          </w:tcPr>
          <w:p w14:paraId="070A2F3E" w14:textId="77777777" w:rsidR="00DD5A71" w:rsidRPr="004E09C9" w:rsidRDefault="00DD5A71" w:rsidP="0097213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</w:pPr>
            <w:r w:rsidRPr="004E09C9"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  <w:t>When to use the tool</w:t>
            </w:r>
          </w:p>
        </w:tc>
        <w:tc>
          <w:tcPr>
            <w:tcW w:w="3822" w:type="pct"/>
            <w:shd w:val="clear" w:color="auto" w:fill="auto"/>
            <w:vAlign w:val="center"/>
          </w:tcPr>
          <w:p w14:paraId="2CC30F6D" w14:textId="1BB8B481" w:rsidR="00DD5A71" w:rsidRPr="007A7C50" w:rsidRDefault="00DD5A71" w:rsidP="004A77AF">
            <w:pPr>
              <w:pStyle w:val="ListParagraph"/>
              <w:numPr>
                <w:ilvl w:val="0"/>
                <w:numId w:val="31"/>
              </w:numPr>
              <w:spacing w:after="0"/>
              <w:ind w:left="253" w:hanging="253"/>
              <w:rPr>
                <w:rFonts w:ascii="Calibri" w:hAnsi="Calibri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Phase 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: 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Step 8 Validation Workshop </w:t>
            </w:r>
          </w:p>
        </w:tc>
      </w:tr>
      <w:tr w:rsidR="00DD5A71" w:rsidRPr="007A7C50" w14:paraId="44FBEE01" w14:textId="77777777" w:rsidTr="00267DEC">
        <w:trPr>
          <w:trHeight w:val="320"/>
        </w:trPr>
        <w:tc>
          <w:tcPr>
            <w:tcW w:w="1178" w:type="pct"/>
            <w:shd w:val="clear" w:color="auto" w:fill="auto"/>
            <w:vAlign w:val="center"/>
          </w:tcPr>
          <w:p w14:paraId="21C3362C" w14:textId="77777777" w:rsidR="00DD5A71" w:rsidRPr="004E09C9" w:rsidRDefault="00DD5A71" w:rsidP="0097213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</w:pPr>
            <w:r w:rsidRPr="004E09C9"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  <w:t>Objective of workshop</w:t>
            </w:r>
          </w:p>
        </w:tc>
        <w:tc>
          <w:tcPr>
            <w:tcW w:w="3822" w:type="pct"/>
            <w:shd w:val="clear" w:color="auto" w:fill="auto"/>
            <w:vAlign w:val="center"/>
          </w:tcPr>
          <w:p w14:paraId="5901FC57" w14:textId="65D2575B" w:rsidR="00DD5A71" w:rsidRDefault="00267DEC" w:rsidP="004A77A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253" w:hanging="267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>Validate the analysis tools (</w:t>
            </w:r>
            <w:r w:rsidRPr="004A77AF">
              <w:rPr>
                <w:rFonts w:ascii="Calibri" w:hAnsi="Calibri"/>
                <w:b/>
                <w:lang w:val="en-GB"/>
              </w:rPr>
              <w:t>Tool 3</w:t>
            </w:r>
            <w:r>
              <w:rPr>
                <w:rFonts w:ascii="Calibri" w:hAnsi="Calibri"/>
                <w:lang w:val="en-GB"/>
              </w:rPr>
              <w:t xml:space="preserve">, </w:t>
            </w:r>
            <w:r w:rsidRPr="004A77AF">
              <w:rPr>
                <w:rFonts w:ascii="Calibri" w:hAnsi="Calibri"/>
                <w:b/>
                <w:lang w:val="en-GB"/>
              </w:rPr>
              <w:t>Tool 7</w:t>
            </w:r>
            <w:r>
              <w:rPr>
                <w:rFonts w:ascii="Calibri" w:hAnsi="Calibri"/>
                <w:lang w:val="en-GB"/>
              </w:rPr>
              <w:t xml:space="preserve">, and </w:t>
            </w:r>
            <w:r w:rsidRPr="004A77AF">
              <w:rPr>
                <w:rFonts w:ascii="Calibri" w:hAnsi="Calibri"/>
                <w:b/>
                <w:lang w:val="en-GB"/>
              </w:rPr>
              <w:t>Tool 8</w:t>
            </w:r>
            <w:r>
              <w:rPr>
                <w:rFonts w:ascii="Calibri" w:hAnsi="Calibri"/>
                <w:lang w:val="en-GB"/>
              </w:rPr>
              <w:t>) with a wider group of stakeholders</w:t>
            </w:r>
          </w:p>
          <w:p w14:paraId="0B0CFC66" w14:textId="07D18012" w:rsidR="00267DEC" w:rsidRPr="007A7C50" w:rsidRDefault="00267DEC" w:rsidP="004A77AF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253" w:hanging="267"/>
              <w:rPr>
                <w:rFonts w:ascii="Calibri" w:hAnsi="Calibri"/>
                <w:lang w:val="en-GB"/>
              </w:rPr>
            </w:pPr>
            <w:r>
              <w:rPr>
                <w:rFonts w:ascii="Calibri" w:hAnsi="Calibri"/>
                <w:lang w:val="en-GB"/>
              </w:rPr>
              <w:t xml:space="preserve">Opportunity to share preliminary findings in a participatory manner with other stakeholders </w:t>
            </w:r>
          </w:p>
          <w:p w14:paraId="2C0B34F9" w14:textId="0DA367BE" w:rsidR="00DD5A71" w:rsidRPr="007A7C50" w:rsidRDefault="00DD5A71" w:rsidP="007F7C4A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253" w:hanging="267"/>
              <w:rPr>
                <w:rFonts w:ascii="Calibri" w:hAnsi="Calibri"/>
                <w:lang w:val="en-GB"/>
              </w:rPr>
            </w:pPr>
            <w:r w:rsidRPr="007A7C50">
              <w:rPr>
                <w:rFonts w:ascii="Calibri" w:hAnsi="Calibri"/>
                <w:lang w:val="en-GB"/>
              </w:rPr>
              <w:t xml:space="preserve">Opportunity to </w:t>
            </w:r>
            <w:r w:rsidR="00267DEC">
              <w:rPr>
                <w:rFonts w:ascii="Calibri" w:hAnsi="Calibri"/>
                <w:lang w:val="en-GB"/>
              </w:rPr>
              <w:t xml:space="preserve">build buy-in around the findings amongst other key stakeholders </w:t>
            </w:r>
            <w:r w:rsidR="007F7C4A">
              <w:rPr>
                <w:rFonts w:ascii="Calibri" w:hAnsi="Calibri"/>
                <w:lang w:val="en-GB"/>
              </w:rPr>
              <w:t xml:space="preserve">for potential joint programming or coordination </w:t>
            </w:r>
          </w:p>
        </w:tc>
      </w:tr>
      <w:tr w:rsidR="00DD5A71" w:rsidRPr="007A7C50" w14:paraId="656DDBB1" w14:textId="77777777" w:rsidTr="00267DEC">
        <w:trPr>
          <w:trHeight w:val="655"/>
        </w:trPr>
        <w:tc>
          <w:tcPr>
            <w:tcW w:w="1178" w:type="pct"/>
            <w:shd w:val="clear" w:color="auto" w:fill="auto"/>
            <w:vAlign w:val="center"/>
            <w:hideMark/>
          </w:tcPr>
          <w:p w14:paraId="0FE66306" w14:textId="77777777" w:rsidR="00DD5A71" w:rsidRPr="004E09C9" w:rsidRDefault="00DD5A71" w:rsidP="0097213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</w:pPr>
            <w:r w:rsidRPr="004E09C9"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  <w:t>Participants</w:t>
            </w:r>
          </w:p>
        </w:tc>
        <w:tc>
          <w:tcPr>
            <w:tcW w:w="3822" w:type="pct"/>
            <w:shd w:val="clear" w:color="auto" w:fill="auto"/>
            <w:vAlign w:val="center"/>
            <w:hideMark/>
          </w:tcPr>
          <w:p w14:paraId="14719BAC" w14:textId="00762C02" w:rsidR="00DD5A71" w:rsidRPr="007A7C50" w:rsidRDefault="00DD5A71" w:rsidP="004A77AF">
            <w:pPr>
              <w:spacing w:after="0" w:line="240" w:lineRule="auto"/>
              <w:rPr>
                <w:rFonts w:ascii="Calibri" w:hAnsi="Calibri"/>
                <w:lang w:val="en-GB"/>
              </w:rPr>
            </w:pPr>
            <w:r w:rsidRPr="007A7C50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Suggested at least two facilitators </w:t>
            </w:r>
            <w:r w:rsidR="004A77AF">
              <w:rPr>
                <w:rFonts w:ascii="Calibri" w:eastAsia="Times New Roman" w:hAnsi="Calibri" w:cs="Times New Roman"/>
                <w:color w:val="000000"/>
                <w:lang w:val="en-GB"/>
              </w:rPr>
              <w:t>and total of 15-20 participants. Participants may be other internal senior/mid-level staff, peer organisations, government officials or donor agencies.</w:t>
            </w:r>
          </w:p>
        </w:tc>
      </w:tr>
      <w:tr w:rsidR="00DD5A71" w:rsidRPr="007A7C50" w14:paraId="799AAB18" w14:textId="77777777" w:rsidTr="00267DEC">
        <w:trPr>
          <w:trHeight w:val="560"/>
        </w:trPr>
        <w:tc>
          <w:tcPr>
            <w:tcW w:w="1178" w:type="pct"/>
            <w:shd w:val="clear" w:color="auto" w:fill="auto"/>
            <w:vAlign w:val="center"/>
            <w:hideMark/>
          </w:tcPr>
          <w:p w14:paraId="4291F6B5" w14:textId="77777777" w:rsidR="00DD5A71" w:rsidRPr="004E09C9" w:rsidRDefault="00DD5A71" w:rsidP="0097213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</w:pPr>
            <w:r w:rsidRPr="004E09C9"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  <w:t>Time required for implementation</w:t>
            </w:r>
          </w:p>
        </w:tc>
        <w:tc>
          <w:tcPr>
            <w:tcW w:w="3822" w:type="pct"/>
            <w:shd w:val="clear" w:color="auto" w:fill="auto"/>
            <w:vAlign w:val="center"/>
            <w:hideMark/>
          </w:tcPr>
          <w:p w14:paraId="23139517" w14:textId="77777777" w:rsidR="00267DEC" w:rsidRDefault="00DD5A71" w:rsidP="00267D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61" w:hanging="261"/>
              <w:contextualSpacing w:val="0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A7C50">
              <w:rPr>
                <w:rFonts w:ascii="Calibri" w:eastAsia="Times New Roman" w:hAnsi="Calibri" w:cs="Times New Roman"/>
                <w:color w:val="000000"/>
                <w:lang w:val="en-GB"/>
              </w:rPr>
              <w:t>Prepara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>tion: 6-8 hours, assuming draft analysis tools are already ready</w:t>
            </w:r>
          </w:p>
          <w:p w14:paraId="59FAAA31" w14:textId="77777777" w:rsidR="00DD5A71" w:rsidRDefault="00267DEC" w:rsidP="00267D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61" w:hanging="261"/>
              <w:contextualSpacing w:val="0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A7C50">
              <w:rPr>
                <w:rFonts w:ascii="Calibri" w:eastAsia="Times New Roman" w:hAnsi="Calibri" w:cs="Times New Roman"/>
                <w:color w:val="000000"/>
                <w:lang w:val="en-GB"/>
              </w:rPr>
              <w:t>Conduct workshop: 4-</w:t>
            </w:r>
            <w:r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8 hours. </w:t>
            </w:r>
          </w:p>
          <w:p w14:paraId="74B25CAF" w14:textId="00600D58" w:rsidR="00267DEC" w:rsidRPr="007A7C50" w:rsidRDefault="00267DEC" w:rsidP="00267DE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61" w:hanging="261"/>
              <w:contextualSpacing w:val="0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7A7C50">
              <w:rPr>
                <w:rFonts w:ascii="Calibri" w:eastAsia="Times New Roman" w:hAnsi="Calibri" w:cs="Times New Roman"/>
                <w:color w:val="000000"/>
                <w:lang w:val="en-GB"/>
              </w:rPr>
              <w:t>Documentation (review and clean notes): 4 hours.</w:t>
            </w:r>
          </w:p>
        </w:tc>
      </w:tr>
      <w:tr w:rsidR="00DD5A71" w:rsidRPr="007A7C50" w14:paraId="56F7B2DA" w14:textId="77777777" w:rsidTr="00267DEC">
        <w:trPr>
          <w:trHeight w:val="850"/>
        </w:trPr>
        <w:tc>
          <w:tcPr>
            <w:tcW w:w="1178" w:type="pct"/>
            <w:shd w:val="clear" w:color="auto" w:fill="auto"/>
            <w:vAlign w:val="center"/>
            <w:hideMark/>
          </w:tcPr>
          <w:p w14:paraId="5F30E87C" w14:textId="77777777" w:rsidR="00DD5A71" w:rsidRPr="004E09C9" w:rsidRDefault="00DD5A71" w:rsidP="00972136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</w:pPr>
            <w:r w:rsidRPr="004E09C9">
              <w:rPr>
                <w:rFonts w:ascii="Calibri" w:eastAsia="Times New Roman" w:hAnsi="Calibri" w:cs="Times New Roman"/>
                <w:bCs/>
                <w:color w:val="000000"/>
                <w:lang w:val="en-GB"/>
              </w:rPr>
              <w:t>Output(s)</w:t>
            </w:r>
          </w:p>
        </w:tc>
        <w:tc>
          <w:tcPr>
            <w:tcW w:w="3822" w:type="pct"/>
            <w:shd w:val="clear" w:color="auto" w:fill="auto"/>
            <w:vAlign w:val="center"/>
            <w:hideMark/>
          </w:tcPr>
          <w:p w14:paraId="66BF2A94" w14:textId="6BEAB2F0" w:rsidR="00267DEC" w:rsidRPr="00267DEC" w:rsidRDefault="00267DEC" w:rsidP="00267DE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The workshop is intended to refine and validate the following tools: </w:t>
            </w:r>
          </w:p>
          <w:p w14:paraId="313AE1B2" w14:textId="462541E9" w:rsidR="00FE3BE4" w:rsidRPr="00FE3BE4" w:rsidRDefault="00FE3BE4" w:rsidP="00267D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3" w:hanging="253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FE3BE4">
              <w:rPr>
                <w:rFonts w:ascii="Calibri" w:eastAsia="Times New Roman" w:hAnsi="Calibri" w:cs="Times New Roman"/>
                <w:color w:val="000000"/>
                <w:lang w:val="en-GB"/>
              </w:rPr>
              <w:t>Stakeholder analysis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 (</w:t>
            </w:r>
            <w:r w:rsidR="00267DEC" w:rsidRPr="00267DEC">
              <w:rPr>
                <w:rFonts w:ascii="Calibri" w:eastAsia="Times New Roman" w:hAnsi="Calibri" w:cs="Times New Roman"/>
                <w:b/>
                <w:color w:val="000000"/>
                <w:lang w:val="en-GB"/>
              </w:rPr>
              <w:t>Tool 3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>)</w:t>
            </w:r>
          </w:p>
          <w:p w14:paraId="3AF137AA" w14:textId="3EC9862E" w:rsidR="00FE3BE4" w:rsidRPr="00FE3BE4" w:rsidRDefault="00FE3BE4" w:rsidP="00267D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3" w:hanging="253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FE3BE4">
              <w:rPr>
                <w:rFonts w:ascii="Calibri" w:eastAsia="Times New Roman" w:hAnsi="Calibri" w:cs="Times New Roman"/>
                <w:color w:val="000000"/>
                <w:lang w:val="en-GB"/>
              </w:rPr>
              <w:t>Key findings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 (</w:t>
            </w:r>
            <w:r w:rsidR="00267DEC" w:rsidRPr="00267DEC">
              <w:rPr>
                <w:rFonts w:ascii="Calibri" w:eastAsia="Times New Roman" w:hAnsi="Calibri" w:cs="Times New Roman"/>
                <w:b/>
                <w:color w:val="000000"/>
                <w:lang w:val="en-GB"/>
              </w:rPr>
              <w:t>Tool 7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>)</w:t>
            </w:r>
          </w:p>
          <w:p w14:paraId="24D9EA21" w14:textId="380BEE1D" w:rsidR="00DD5A71" w:rsidRPr="007A7C50" w:rsidRDefault="00FE3BE4" w:rsidP="00267DE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253" w:hanging="253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FE3BE4">
              <w:rPr>
                <w:rFonts w:ascii="Calibri" w:eastAsia="Times New Roman" w:hAnsi="Calibri" w:cs="Times New Roman"/>
                <w:color w:val="000000"/>
                <w:lang w:val="en-GB"/>
              </w:rPr>
              <w:t>Programme implications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 xml:space="preserve"> (</w:t>
            </w:r>
            <w:r w:rsidR="00267DEC" w:rsidRPr="00267DEC">
              <w:rPr>
                <w:rFonts w:ascii="Calibri" w:eastAsia="Times New Roman" w:hAnsi="Calibri" w:cs="Times New Roman"/>
                <w:b/>
                <w:color w:val="000000"/>
                <w:lang w:val="en-GB"/>
              </w:rPr>
              <w:t>Tool 8</w:t>
            </w:r>
            <w:r w:rsidR="00267DEC">
              <w:rPr>
                <w:rFonts w:ascii="Calibri" w:eastAsia="Times New Roman" w:hAnsi="Calibri" w:cs="Times New Roman"/>
                <w:color w:val="000000"/>
                <w:lang w:val="en-GB"/>
              </w:rPr>
              <w:t>)</w:t>
            </w:r>
          </w:p>
        </w:tc>
      </w:tr>
    </w:tbl>
    <w:p w14:paraId="77953E3E" w14:textId="77777777" w:rsidR="00DD5A71" w:rsidRDefault="00DD5A71" w:rsidP="003843AE">
      <w:pPr>
        <w:rPr>
          <w:rFonts w:ascii="Calibri" w:hAnsi="Calibri"/>
          <w:noProof/>
          <w:lang w:val="en-GB"/>
        </w:rPr>
      </w:pPr>
    </w:p>
    <w:p w14:paraId="3381C3B0" w14:textId="41C8A062" w:rsidR="00DD5A71" w:rsidRPr="007940B9" w:rsidRDefault="00DD5A71" w:rsidP="00DD5A71">
      <w:pPr>
        <w:pStyle w:val="Heading5"/>
        <w:rPr>
          <w:rFonts w:ascii="Calibri" w:hAnsi="Calibri"/>
          <w:color w:val="08BCC1" w:themeColor="accent1"/>
        </w:rPr>
      </w:pPr>
      <w:bookmarkStart w:id="1" w:name="_Toc473131825"/>
      <w:r w:rsidRPr="007940B9">
        <w:rPr>
          <w:rFonts w:ascii="Calibri" w:hAnsi="Calibri"/>
          <w:color w:val="08BCC1" w:themeColor="accent1"/>
        </w:rPr>
        <w:t xml:space="preserve">Preparing the </w:t>
      </w:r>
      <w:bookmarkEnd w:id="1"/>
      <w:r w:rsidR="004E09C9" w:rsidRPr="007940B9">
        <w:rPr>
          <w:rFonts w:ascii="Calibri" w:hAnsi="Calibri"/>
          <w:color w:val="08BCC1" w:themeColor="accent1"/>
        </w:rPr>
        <w:t>context analysis validation workshop</w:t>
      </w:r>
      <w:r w:rsidRPr="007940B9">
        <w:rPr>
          <w:rFonts w:ascii="Calibri" w:hAnsi="Calibri"/>
          <w:color w:val="08BCC1" w:themeColor="accent1"/>
        </w:rPr>
        <w:t xml:space="preserve"> </w:t>
      </w:r>
    </w:p>
    <w:p w14:paraId="06C7A7D0" w14:textId="77777777" w:rsidR="003843AE" w:rsidRPr="004E09C9" w:rsidRDefault="003843AE" w:rsidP="003843AE">
      <w:pPr>
        <w:rPr>
          <w:rFonts w:ascii="Calibri" w:hAnsi="Calibri"/>
          <w:noProof/>
          <w:lang w:val="en-GB"/>
        </w:rPr>
      </w:pPr>
      <w:r w:rsidRPr="004E09C9">
        <w:rPr>
          <w:rFonts w:ascii="Calibri" w:hAnsi="Calibri"/>
          <w:noProof/>
          <w:lang w:val="en-GB"/>
        </w:rPr>
        <w:t xml:space="preserve">The workshop will be used to finalise the data </w:t>
      </w:r>
      <w:r w:rsidR="00724E6E" w:rsidRPr="004E09C9">
        <w:rPr>
          <w:rFonts w:ascii="Calibri" w:hAnsi="Calibri"/>
          <w:noProof/>
          <w:lang w:val="en-GB"/>
        </w:rPr>
        <w:t xml:space="preserve">analysis, confirm findings and </w:t>
      </w:r>
      <w:r w:rsidR="004A2DE2" w:rsidRPr="004E09C9">
        <w:rPr>
          <w:rFonts w:ascii="Calibri" w:hAnsi="Calibri"/>
          <w:noProof/>
          <w:lang w:val="en-GB"/>
        </w:rPr>
        <w:t xml:space="preserve">expected next steps </w:t>
      </w:r>
      <w:r w:rsidRPr="004E09C9">
        <w:rPr>
          <w:rFonts w:ascii="Calibri" w:hAnsi="Calibri"/>
          <w:noProof/>
          <w:lang w:val="en-GB"/>
        </w:rPr>
        <w:t xml:space="preserve">with key stakeholders </w:t>
      </w:r>
      <w:r w:rsidR="005425DD" w:rsidRPr="004E09C9">
        <w:rPr>
          <w:rFonts w:ascii="Calibri" w:hAnsi="Calibri"/>
          <w:noProof/>
          <w:lang w:val="en-GB"/>
        </w:rPr>
        <w:t xml:space="preserve">who have </w:t>
      </w:r>
      <w:r w:rsidRPr="004E09C9">
        <w:rPr>
          <w:rFonts w:ascii="Calibri" w:hAnsi="Calibri"/>
          <w:noProof/>
          <w:lang w:val="en-GB"/>
        </w:rPr>
        <w:t>specific local knowledge of the</w:t>
      </w:r>
      <w:r w:rsidR="00724E6E" w:rsidRPr="004E09C9">
        <w:rPr>
          <w:rFonts w:ascii="Calibri" w:hAnsi="Calibri"/>
          <w:noProof/>
          <w:lang w:val="en-GB"/>
        </w:rPr>
        <w:t xml:space="preserve"> local context</w:t>
      </w:r>
      <w:r w:rsidRPr="004E09C9">
        <w:rPr>
          <w:rFonts w:ascii="Calibri" w:hAnsi="Calibri"/>
          <w:noProof/>
          <w:lang w:val="en-GB"/>
        </w:rPr>
        <w:t>.</w:t>
      </w:r>
    </w:p>
    <w:p w14:paraId="347D85D8" w14:textId="77777777" w:rsidR="003843AE" w:rsidRPr="004E09C9" w:rsidRDefault="006C752D" w:rsidP="003843AE">
      <w:pPr>
        <w:spacing w:after="120" w:line="264" w:lineRule="auto"/>
        <w:jc w:val="both"/>
        <w:rPr>
          <w:rFonts w:ascii="Calibri" w:hAnsi="Calibri"/>
          <w:noProof/>
          <w:lang w:val="en-GB"/>
        </w:rPr>
      </w:pPr>
      <w:r w:rsidRPr="004E09C9">
        <w:rPr>
          <w:rFonts w:ascii="Calibri" w:hAnsi="Calibri"/>
          <w:noProof/>
          <w:lang w:val="en-GB"/>
        </w:rPr>
        <w:t xml:space="preserve">It involves </w:t>
      </w:r>
      <w:r w:rsidR="003843AE" w:rsidRPr="004E09C9">
        <w:rPr>
          <w:rFonts w:ascii="Calibri" w:hAnsi="Calibri"/>
          <w:noProof/>
          <w:lang w:val="en-GB"/>
        </w:rPr>
        <w:t>the following</w:t>
      </w:r>
      <w:r w:rsidRPr="004E09C9">
        <w:rPr>
          <w:rFonts w:ascii="Calibri" w:hAnsi="Calibri"/>
          <w:noProof/>
          <w:lang w:val="en-GB"/>
        </w:rPr>
        <w:t xml:space="preserve"> tasks</w:t>
      </w:r>
      <w:r w:rsidR="003843AE" w:rsidRPr="004E09C9">
        <w:rPr>
          <w:rFonts w:ascii="Calibri" w:hAnsi="Calibri"/>
          <w:noProof/>
          <w:lang w:val="en-GB"/>
        </w:rPr>
        <w:t xml:space="preserve">: 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5418"/>
        <w:gridCol w:w="3870"/>
      </w:tblGrid>
      <w:tr w:rsidR="009F2BFB" w:rsidRPr="0042787B" w14:paraId="76053270" w14:textId="77777777" w:rsidTr="007940B9">
        <w:tc>
          <w:tcPr>
            <w:tcW w:w="5418" w:type="dxa"/>
            <w:shd w:val="clear" w:color="auto" w:fill="CEF2F3" w:themeFill="accent2"/>
          </w:tcPr>
          <w:p w14:paraId="4E847A8C" w14:textId="11A5F46A" w:rsidR="003843AE" w:rsidRPr="004E09C9" w:rsidRDefault="00267DEC" w:rsidP="00AB172E">
            <w:pPr>
              <w:jc w:val="center"/>
              <w:rPr>
                <w:rFonts w:ascii="Calibri" w:eastAsiaTheme="majorEastAsia" w:hAnsi="Calibri" w:cstheme="majorBidi"/>
                <w:b/>
                <w:noProof/>
                <w:lang w:val="en-GB"/>
              </w:rPr>
            </w:pPr>
            <w:r>
              <w:rPr>
                <w:rFonts w:ascii="Calibri" w:hAnsi="Calibri"/>
                <w:b/>
                <w:noProof/>
                <w:lang w:val="en-GB"/>
              </w:rPr>
              <w:t>Task</w:t>
            </w:r>
          </w:p>
        </w:tc>
        <w:tc>
          <w:tcPr>
            <w:tcW w:w="3870" w:type="dxa"/>
            <w:shd w:val="clear" w:color="auto" w:fill="CEF2F3" w:themeFill="accent2"/>
          </w:tcPr>
          <w:p w14:paraId="4B5E26D9" w14:textId="7CD603B0" w:rsidR="003843AE" w:rsidRPr="004E09C9" w:rsidRDefault="00267DEC" w:rsidP="000D2F70">
            <w:pPr>
              <w:jc w:val="center"/>
              <w:rPr>
                <w:rFonts w:ascii="Calibri" w:hAnsi="Calibri"/>
                <w:b/>
                <w:noProof/>
                <w:lang w:val="en-GB"/>
              </w:rPr>
            </w:pPr>
            <w:r>
              <w:rPr>
                <w:rFonts w:ascii="Calibri" w:hAnsi="Calibri"/>
                <w:b/>
                <w:noProof/>
                <w:lang w:val="en-GB"/>
              </w:rPr>
              <w:t>Relevant Tools</w:t>
            </w:r>
          </w:p>
        </w:tc>
      </w:tr>
      <w:tr w:rsidR="009F2BFB" w:rsidRPr="0042787B" w14:paraId="0EE87A72" w14:textId="77777777" w:rsidTr="005E0C27">
        <w:tc>
          <w:tcPr>
            <w:tcW w:w="5418" w:type="dxa"/>
          </w:tcPr>
          <w:p w14:paraId="406CEA33" w14:textId="77777777" w:rsidR="00C775AB" w:rsidRPr="004E09C9" w:rsidRDefault="00C775AB" w:rsidP="005E0C27">
            <w:pPr>
              <w:contextualSpacing/>
              <w:rPr>
                <w:rFonts w:ascii="Calibri" w:hAnsi="Calibri"/>
                <w:b/>
                <w:noProof/>
                <w:lang w:val="en-GB"/>
              </w:rPr>
            </w:pPr>
            <w:r w:rsidRPr="004E09C9">
              <w:rPr>
                <w:rFonts w:ascii="Calibri" w:hAnsi="Calibri"/>
                <w:lang w:val="en-GB"/>
              </w:rPr>
              <w:t>Invite participants</w:t>
            </w:r>
          </w:p>
        </w:tc>
        <w:tc>
          <w:tcPr>
            <w:tcW w:w="3870" w:type="dxa"/>
          </w:tcPr>
          <w:p w14:paraId="2D617594" w14:textId="77777777" w:rsidR="00C775AB" w:rsidRPr="004E09C9" w:rsidRDefault="00C775AB" w:rsidP="005E0C27">
            <w:pPr>
              <w:pStyle w:val="ListParagraph"/>
              <w:ind w:left="262"/>
              <w:rPr>
                <w:rFonts w:ascii="Calibri" w:hAnsi="Calibri"/>
                <w:b/>
                <w:noProof/>
                <w:lang w:val="en-GB"/>
              </w:rPr>
            </w:pPr>
          </w:p>
        </w:tc>
      </w:tr>
      <w:tr w:rsidR="009F2BFB" w:rsidRPr="0042787B" w14:paraId="2FCEDB2F" w14:textId="77777777" w:rsidTr="005E0C27">
        <w:tc>
          <w:tcPr>
            <w:tcW w:w="5418" w:type="dxa"/>
          </w:tcPr>
          <w:p w14:paraId="07AE2C6D" w14:textId="77777777" w:rsidR="003843AE" w:rsidRPr="004E09C9" w:rsidRDefault="002C0CD1" w:rsidP="005E0C27">
            <w:pPr>
              <w:contextualSpacing/>
              <w:rPr>
                <w:rFonts w:ascii="Calibri" w:eastAsiaTheme="majorEastAsia" w:hAnsi="Calibri" w:cstheme="majorBidi"/>
                <w:noProof/>
                <w:lang w:val="en-GB"/>
              </w:rPr>
            </w:pPr>
            <w:r w:rsidRPr="004E09C9">
              <w:rPr>
                <w:rFonts w:ascii="Calibri" w:eastAsiaTheme="majorEastAsia" w:hAnsi="Calibri" w:cstheme="majorBidi"/>
                <w:noProof/>
                <w:lang w:val="en-GB"/>
              </w:rPr>
              <w:t>Prepare the agenda:</w:t>
            </w:r>
          </w:p>
          <w:p w14:paraId="3FEB103D" w14:textId="05E84FE2" w:rsidR="003843AE" w:rsidRPr="004E09C9" w:rsidRDefault="0042787B" w:rsidP="005E0C27">
            <w:pPr>
              <w:pStyle w:val="ListParagraph"/>
              <w:numPr>
                <w:ilvl w:val="0"/>
                <w:numId w:val="12"/>
              </w:numPr>
              <w:spacing w:after="120"/>
              <w:ind w:left="360"/>
              <w:rPr>
                <w:rFonts w:ascii="Calibri" w:eastAsiaTheme="majorEastAsia" w:hAnsi="Calibri" w:cstheme="majorBidi"/>
                <w:noProof/>
                <w:lang w:val="en-GB"/>
              </w:rPr>
            </w:pPr>
            <w:r w:rsidRPr="00267DEC">
              <w:rPr>
                <w:rFonts w:ascii="Calibri" w:eastAsiaTheme="majorEastAsia" w:hAnsi="Calibri" w:cstheme="majorBidi"/>
                <w:noProof/>
                <w:lang w:val="en-GB"/>
              </w:rPr>
              <w:t>T</w:t>
            </w:r>
            <w:r w:rsidR="003843AE" w:rsidRPr="00267DEC">
              <w:rPr>
                <w:rFonts w:ascii="Calibri" w:eastAsiaTheme="majorEastAsia" w:hAnsi="Calibri" w:cstheme="majorBidi"/>
                <w:noProof/>
                <w:lang w:val="en-GB"/>
              </w:rPr>
              <w:t>ailor</w:t>
            </w:r>
            <w:r w:rsidR="003843AE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 the age</w:t>
            </w:r>
            <w:r w:rsidR="00263B74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nda to the specific </w:t>
            </w:r>
            <w:r w:rsidR="005E5B48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themes selected for </w:t>
            </w:r>
            <w:r w:rsidR="004E5990" w:rsidRPr="004E09C9">
              <w:rPr>
                <w:rFonts w:ascii="Calibri" w:eastAsiaTheme="majorEastAsia" w:hAnsi="Calibri" w:cstheme="majorBidi"/>
                <w:noProof/>
                <w:lang w:val="en-GB"/>
              </w:rPr>
              <w:t>the data collection</w:t>
            </w:r>
            <w:r>
              <w:rPr>
                <w:rFonts w:ascii="Calibri" w:eastAsiaTheme="majorEastAsia" w:hAnsi="Calibri" w:cstheme="majorBidi"/>
                <w:noProof/>
                <w:lang w:val="en-GB"/>
              </w:rPr>
              <w:t>.</w:t>
            </w:r>
          </w:p>
          <w:p w14:paraId="37DAC84E" w14:textId="3C4D3452" w:rsidR="003843AE" w:rsidRPr="004E09C9" w:rsidRDefault="0042787B" w:rsidP="005E0C27">
            <w:pPr>
              <w:pStyle w:val="ListParagraph"/>
              <w:numPr>
                <w:ilvl w:val="0"/>
                <w:numId w:val="12"/>
              </w:numPr>
              <w:spacing w:after="120"/>
              <w:ind w:left="360"/>
              <w:rPr>
                <w:rFonts w:ascii="Calibri" w:eastAsiaTheme="majorEastAsia" w:hAnsi="Calibri" w:cstheme="majorBidi"/>
                <w:noProof/>
                <w:lang w:val="en-GB"/>
              </w:rPr>
            </w:pPr>
            <w:r>
              <w:rPr>
                <w:rFonts w:ascii="Calibri" w:eastAsiaTheme="majorEastAsia" w:hAnsi="Calibri" w:cstheme="majorBidi"/>
                <w:noProof/>
                <w:lang w:val="en-GB"/>
              </w:rPr>
              <w:t>B</w:t>
            </w:r>
            <w:r w:rsidR="003843AE" w:rsidRPr="004E09C9">
              <w:rPr>
                <w:rFonts w:ascii="Calibri" w:eastAsiaTheme="majorEastAsia" w:hAnsi="Calibri" w:cstheme="majorBidi"/>
                <w:noProof/>
                <w:lang w:val="en-GB"/>
              </w:rPr>
              <w:t>e careful to arrange for adequate facilitation to ensure that minority viewpoints or less prevalent, but impo</w:t>
            </w:r>
            <w:r w:rsidR="00C7747A" w:rsidRPr="004E09C9">
              <w:rPr>
                <w:rFonts w:ascii="Calibri" w:eastAsiaTheme="majorEastAsia" w:hAnsi="Calibri" w:cstheme="majorBidi"/>
                <w:noProof/>
                <w:lang w:val="en-GB"/>
              </w:rPr>
              <w:t>rtant, perspectives are voiced.</w:t>
            </w:r>
          </w:p>
        </w:tc>
        <w:tc>
          <w:tcPr>
            <w:tcW w:w="3870" w:type="dxa"/>
          </w:tcPr>
          <w:p w14:paraId="5F433180" w14:textId="0B8F367E" w:rsidR="003843AE" w:rsidRPr="004E09C9" w:rsidRDefault="006F5763" w:rsidP="005E0C27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rFonts w:ascii="Calibri" w:eastAsia="Times New Roman" w:hAnsi="Calibri" w:cs="Times New Roman"/>
                <w:noProof/>
                <w:lang w:val="en-GB"/>
              </w:rPr>
            </w:pPr>
            <w:r w:rsidRPr="004E09C9">
              <w:rPr>
                <w:rFonts w:ascii="Calibri" w:hAnsi="Calibri"/>
                <w:lang w:val="en-GB"/>
              </w:rPr>
              <w:t xml:space="preserve">Urban </w:t>
            </w:r>
            <w:r w:rsidR="00921FA6" w:rsidRPr="004E09C9">
              <w:rPr>
                <w:rFonts w:ascii="Calibri" w:hAnsi="Calibri"/>
                <w:lang w:val="en-GB"/>
              </w:rPr>
              <w:t>a</w:t>
            </w:r>
            <w:r w:rsidRPr="004E09C9">
              <w:rPr>
                <w:rFonts w:ascii="Calibri" w:hAnsi="Calibri"/>
                <w:lang w:val="en-GB"/>
              </w:rPr>
              <w:t xml:space="preserve">nalysis </w:t>
            </w:r>
            <w:r w:rsidR="0042787B">
              <w:rPr>
                <w:rFonts w:ascii="Calibri" w:hAnsi="Calibri"/>
                <w:lang w:val="en-GB"/>
              </w:rPr>
              <w:t>w</w:t>
            </w:r>
            <w:r w:rsidRPr="004E09C9">
              <w:rPr>
                <w:rFonts w:ascii="Calibri" w:hAnsi="Calibri"/>
                <w:lang w:val="en-GB"/>
              </w:rPr>
              <w:t xml:space="preserve">orkshop draft </w:t>
            </w:r>
            <w:r w:rsidR="00921FA6" w:rsidRPr="004E09C9">
              <w:rPr>
                <w:rFonts w:ascii="Calibri" w:hAnsi="Calibri"/>
                <w:lang w:val="en-GB"/>
              </w:rPr>
              <w:t>a</w:t>
            </w:r>
            <w:r w:rsidRPr="004E09C9">
              <w:rPr>
                <w:rFonts w:ascii="Calibri" w:hAnsi="Calibri"/>
                <w:lang w:val="en-GB"/>
              </w:rPr>
              <w:t>genda</w:t>
            </w:r>
          </w:p>
        </w:tc>
      </w:tr>
      <w:tr w:rsidR="009F2BFB" w:rsidRPr="0042787B" w14:paraId="47D8CE1D" w14:textId="77777777" w:rsidTr="005E0C27">
        <w:tc>
          <w:tcPr>
            <w:tcW w:w="5418" w:type="dxa"/>
          </w:tcPr>
          <w:p w14:paraId="2DBB7231" w14:textId="77777777" w:rsidR="003843AE" w:rsidRPr="004E09C9" w:rsidRDefault="003843AE" w:rsidP="005E0C27">
            <w:pPr>
              <w:contextualSpacing/>
              <w:jc w:val="both"/>
              <w:rPr>
                <w:rFonts w:ascii="Calibri" w:eastAsiaTheme="majorEastAsia" w:hAnsi="Calibri" w:cstheme="majorBidi"/>
                <w:noProof/>
                <w:lang w:val="en-GB"/>
              </w:rPr>
            </w:pPr>
            <w:r w:rsidRPr="004E09C9">
              <w:rPr>
                <w:rFonts w:ascii="Calibri" w:eastAsiaTheme="majorEastAsia" w:hAnsi="Calibri" w:cstheme="majorBidi"/>
                <w:noProof/>
                <w:lang w:val="en-GB"/>
              </w:rPr>
              <w:t>Prepare materials, print-outs, and ensuring other logistics are covered</w:t>
            </w:r>
          </w:p>
        </w:tc>
        <w:tc>
          <w:tcPr>
            <w:tcW w:w="3870" w:type="dxa"/>
          </w:tcPr>
          <w:p w14:paraId="0B188CA8" w14:textId="77777777" w:rsidR="003843AE" w:rsidRPr="004E09C9" w:rsidRDefault="003843AE" w:rsidP="005E0C27">
            <w:pPr>
              <w:contextualSpacing/>
              <w:rPr>
                <w:rFonts w:ascii="Calibri" w:eastAsia="Times New Roman" w:hAnsi="Calibri" w:cs="Times New Roman"/>
                <w:noProof/>
                <w:lang w:val="en-GB"/>
              </w:rPr>
            </w:pPr>
          </w:p>
        </w:tc>
      </w:tr>
      <w:tr w:rsidR="009F2BFB" w:rsidRPr="0042787B" w14:paraId="23AD5C5F" w14:textId="77777777" w:rsidTr="005E0C27">
        <w:tc>
          <w:tcPr>
            <w:tcW w:w="5418" w:type="dxa"/>
          </w:tcPr>
          <w:p w14:paraId="63681A81" w14:textId="77777777" w:rsidR="003843AE" w:rsidRPr="004E09C9" w:rsidRDefault="003843AE" w:rsidP="005E0C27">
            <w:pPr>
              <w:contextualSpacing/>
              <w:jc w:val="both"/>
              <w:rPr>
                <w:rFonts w:ascii="Calibri" w:eastAsiaTheme="majorEastAsia" w:hAnsi="Calibri" w:cstheme="majorBidi"/>
                <w:noProof/>
                <w:lang w:val="en-GB"/>
              </w:rPr>
            </w:pPr>
            <w:r w:rsidRPr="004E09C9">
              <w:rPr>
                <w:rFonts w:ascii="Calibri" w:eastAsiaTheme="majorEastAsia" w:hAnsi="Calibri" w:cstheme="majorBidi"/>
                <w:noProof/>
                <w:lang w:val="en-GB"/>
              </w:rPr>
              <w:t>P</w:t>
            </w:r>
            <w:r w:rsidR="00B31996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repare group work exercises. This will include </w:t>
            </w:r>
            <w:r w:rsidR="00CC4072" w:rsidRPr="004E09C9">
              <w:rPr>
                <w:rFonts w:ascii="Calibri" w:eastAsiaTheme="majorEastAsia" w:hAnsi="Calibri" w:cstheme="majorBidi"/>
                <w:noProof/>
                <w:lang w:val="en-GB"/>
              </w:rPr>
              <w:t>reviewing</w:t>
            </w:r>
            <w:r w:rsidR="00B31996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 the analysis tools drafted by the </w:t>
            </w:r>
            <w:r w:rsidR="004E5990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context analysis </w:t>
            </w:r>
            <w:r w:rsidR="00B31996" w:rsidRPr="004E09C9">
              <w:rPr>
                <w:rFonts w:ascii="Calibri" w:eastAsiaTheme="majorEastAsia" w:hAnsi="Calibri" w:cstheme="majorBidi"/>
                <w:noProof/>
                <w:lang w:val="en-GB"/>
              </w:rPr>
              <w:t>team</w:t>
            </w:r>
            <w:r w:rsidR="00C7518B" w:rsidRPr="004E09C9">
              <w:rPr>
                <w:rFonts w:ascii="Calibri" w:eastAsiaTheme="majorEastAsia" w:hAnsi="Calibri" w:cstheme="majorBidi"/>
                <w:noProof/>
                <w:lang w:val="en-GB"/>
              </w:rPr>
              <w:t>.</w:t>
            </w:r>
          </w:p>
        </w:tc>
        <w:tc>
          <w:tcPr>
            <w:tcW w:w="3870" w:type="dxa"/>
          </w:tcPr>
          <w:p w14:paraId="2BCDBD40" w14:textId="77777777" w:rsidR="00920AFC" w:rsidRPr="004E09C9" w:rsidRDefault="00920AFC" w:rsidP="005E0C27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rFonts w:ascii="Calibri" w:hAnsi="Calibri"/>
                <w:b/>
                <w:lang w:val="en-GB"/>
              </w:rPr>
            </w:pPr>
            <w:r w:rsidRPr="004E09C9">
              <w:rPr>
                <w:rFonts w:ascii="Calibri" w:hAnsi="Calibri"/>
                <w:b/>
                <w:lang w:val="en-GB"/>
              </w:rPr>
              <w:t>Tool 3: Stakeholder analysis</w:t>
            </w:r>
          </w:p>
          <w:p w14:paraId="0EE219CB" w14:textId="412A6B53" w:rsidR="003843AE" w:rsidRPr="004E09C9" w:rsidRDefault="00884A8A" w:rsidP="005E0C27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rFonts w:ascii="Calibri" w:hAnsi="Calibri"/>
                <w:b/>
                <w:lang w:val="en-GB"/>
              </w:rPr>
            </w:pPr>
            <w:r w:rsidRPr="004E09C9">
              <w:rPr>
                <w:rFonts w:ascii="Calibri" w:hAnsi="Calibri"/>
                <w:b/>
                <w:lang w:val="en-GB"/>
              </w:rPr>
              <w:t>Tool 7</w:t>
            </w:r>
            <w:r w:rsidR="006405A2" w:rsidRPr="004E09C9">
              <w:rPr>
                <w:rFonts w:ascii="Calibri" w:hAnsi="Calibri"/>
                <w:b/>
                <w:lang w:val="en-GB"/>
              </w:rPr>
              <w:t>:</w:t>
            </w:r>
            <w:r w:rsidR="00C12FF3" w:rsidRPr="004E09C9">
              <w:rPr>
                <w:rFonts w:ascii="Calibri" w:hAnsi="Calibri"/>
                <w:b/>
                <w:lang w:val="en-GB"/>
              </w:rPr>
              <w:t xml:space="preserve"> Key</w:t>
            </w:r>
            <w:r w:rsidR="00921FA6" w:rsidRPr="004E09C9">
              <w:rPr>
                <w:rFonts w:ascii="Calibri" w:hAnsi="Calibri"/>
                <w:b/>
                <w:lang w:val="en-GB"/>
              </w:rPr>
              <w:t xml:space="preserve"> f</w:t>
            </w:r>
            <w:r w:rsidR="00C12FF3" w:rsidRPr="004E09C9">
              <w:rPr>
                <w:rFonts w:ascii="Calibri" w:hAnsi="Calibri"/>
                <w:b/>
                <w:lang w:val="en-GB"/>
              </w:rPr>
              <w:t>indings</w:t>
            </w:r>
          </w:p>
          <w:p w14:paraId="1304368C" w14:textId="1364192F" w:rsidR="00EC10E4" w:rsidRPr="004E09C9" w:rsidRDefault="00884A8A" w:rsidP="005E0C27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rFonts w:ascii="Calibri" w:eastAsiaTheme="majorEastAsia" w:hAnsi="Calibri" w:cstheme="majorBidi"/>
                <w:b/>
                <w:noProof/>
                <w:lang w:val="en-GB"/>
              </w:rPr>
            </w:pPr>
            <w:r w:rsidRPr="004E09C9">
              <w:rPr>
                <w:rFonts w:ascii="Calibri" w:hAnsi="Calibri"/>
                <w:b/>
                <w:lang w:val="en-GB"/>
              </w:rPr>
              <w:t>Tool 8</w:t>
            </w:r>
            <w:r w:rsidR="006405A2" w:rsidRPr="004E09C9">
              <w:rPr>
                <w:rFonts w:ascii="Calibri" w:hAnsi="Calibri"/>
                <w:b/>
                <w:lang w:val="en-GB"/>
              </w:rPr>
              <w:t>:</w:t>
            </w:r>
            <w:r w:rsidRPr="004E09C9">
              <w:rPr>
                <w:rFonts w:ascii="Calibri" w:hAnsi="Calibri"/>
                <w:b/>
                <w:lang w:val="en-GB"/>
              </w:rPr>
              <w:t xml:space="preserve"> Program</w:t>
            </w:r>
            <w:r w:rsidR="00921FA6" w:rsidRPr="004E09C9">
              <w:rPr>
                <w:rFonts w:ascii="Calibri" w:hAnsi="Calibri"/>
                <w:b/>
                <w:lang w:val="en-GB"/>
              </w:rPr>
              <w:t>me i</w:t>
            </w:r>
            <w:r w:rsidRPr="004E09C9">
              <w:rPr>
                <w:rFonts w:ascii="Calibri" w:hAnsi="Calibri"/>
                <w:b/>
                <w:lang w:val="en-GB"/>
              </w:rPr>
              <w:t>mplications</w:t>
            </w:r>
          </w:p>
        </w:tc>
      </w:tr>
      <w:tr w:rsidR="006C752D" w:rsidRPr="0042787B" w14:paraId="09CBFDB4" w14:textId="77777777" w:rsidTr="005E0C27">
        <w:tc>
          <w:tcPr>
            <w:tcW w:w="5418" w:type="dxa"/>
          </w:tcPr>
          <w:p w14:paraId="4CBD753D" w14:textId="2934FB60" w:rsidR="006C752D" w:rsidRPr="004E09C9" w:rsidRDefault="006C752D" w:rsidP="005E0C27">
            <w:pPr>
              <w:contextualSpacing/>
              <w:jc w:val="both"/>
              <w:rPr>
                <w:rFonts w:ascii="Calibri" w:eastAsiaTheme="majorEastAsia" w:hAnsi="Calibri" w:cstheme="majorBidi"/>
                <w:noProof/>
                <w:lang w:val="en-GB"/>
              </w:rPr>
            </w:pPr>
            <w:r w:rsidRPr="004E09C9">
              <w:rPr>
                <w:rFonts w:ascii="Calibri" w:eastAsiaTheme="majorEastAsia" w:hAnsi="Calibri" w:cstheme="majorBidi"/>
                <w:noProof/>
                <w:lang w:val="en-GB"/>
              </w:rPr>
              <w:t>Review group exercise notes (powerpoints</w:t>
            </w:r>
            <w:r w:rsidR="00FE1501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 or flip charts). Revise </w:t>
            </w:r>
            <w:r w:rsidR="00406716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Tool 3: Stakeholder analysis</w:t>
            </w:r>
            <w:r w:rsidR="00406716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; </w:t>
            </w:r>
            <w:r w:rsidR="00FE1501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Tool 7:</w:t>
            </w:r>
            <w:r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 xml:space="preserve"> Key </w:t>
            </w:r>
            <w:r w:rsidR="00921FA6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f</w:t>
            </w:r>
            <w:r w:rsidR="00FE1501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indings</w:t>
            </w:r>
            <w:r w:rsidR="00FE1501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 and </w:t>
            </w:r>
            <w:r w:rsidR="00FE1501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Tool 8:</w:t>
            </w:r>
            <w:r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 xml:space="preserve"> Program</w:t>
            </w:r>
            <w:r w:rsidR="00921FA6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me</w:t>
            </w:r>
            <w:r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 xml:space="preserve"> </w:t>
            </w:r>
            <w:r w:rsidR="00921FA6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i</w:t>
            </w:r>
            <w:r w:rsidR="00D4751E" w:rsidRPr="004E09C9">
              <w:rPr>
                <w:rFonts w:ascii="Calibri" w:eastAsiaTheme="majorEastAsia" w:hAnsi="Calibri" w:cstheme="majorBidi"/>
                <w:b/>
                <w:noProof/>
                <w:lang w:val="en-GB"/>
              </w:rPr>
              <w:t>mplications</w:t>
            </w:r>
            <w:r w:rsidR="00D4751E" w:rsidRPr="004E09C9">
              <w:rPr>
                <w:rFonts w:ascii="Calibri" w:eastAsiaTheme="majorEastAsia" w:hAnsi="Calibri" w:cstheme="majorBidi"/>
                <w:noProof/>
                <w:lang w:val="en-GB"/>
              </w:rPr>
              <w:t xml:space="preserve"> </w:t>
            </w:r>
            <w:r w:rsidRPr="004E09C9">
              <w:rPr>
                <w:rFonts w:ascii="Calibri" w:eastAsiaTheme="majorEastAsia" w:hAnsi="Calibri" w:cstheme="majorBidi"/>
                <w:noProof/>
                <w:lang w:val="en-GB"/>
              </w:rPr>
              <w:t>based on feedback provided by participants</w:t>
            </w:r>
            <w:r w:rsidR="00B97CF8" w:rsidRPr="004E09C9">
              <w:rPr>
                <w:rFonts w:ascii="Calibri" w:eastAsiaTheme="majorEastAsia" w:hAnsi="Calibri" w:cstheme="majorBidi"/>
                <w:noProof/>
                <w:lang w:val="en-GB"/>
              </w:rPr>
              <w:t>.</w:t>
            </w:r>
          </w:p>
        </w:tc>
        <w:tc>
          <w:tcPr>
            <w:tcW w:w="3870" w:type="dxa"/>
          </w:tcPr>
          <w:p w14:paraId="1B477F00" w14:textId="77777777" w:rsidR="00CA002C" w:rsidRPr="004E09C9" w:rsidRDefault="00CA002C" w:rsidP="005E0C27">
            <w:pPr>
              <w:contextualSpacing/>
              <w:rPr>
                <w:rFonts w:ascii="Calibri" w:hAnsi="Calibri"/>
                <w:lang w:val="en-GB"/>
              </w:rPr>
            </w:pPr>
            <w:r w:rsidRPr="004E09C9">
              <w:rPr>
                <w:rFonts w:ascii="Calibri" w:hAnsi="Calibri"/>
                <w:lang w:val="en-GB"/>
              </w:rPr>
              <w:t>Refine content in:</w:t>
            </w:r>
          </w:p>
          <w:p w14:paraId="20DFF4AD" w14:textId="77777777" w:rsidR="00920AFC" w:rsidRPr="004E09C9" w:rsidRDefault="00920AFC" w:rsidP="005E0C27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rFonts w:ascii="Calibri" w:hAnsi="Calibri"/>
                <w:b/>
                <w:lang w:val="en-GB"/>
              </w:rPr>
            </w:pPr>
            <w:r w:rsidRPr="004E09C9">
              <w:rPr>
                <w:rFonts w:ascii="Calibri" w:hAnsi="Calibri"/>
                <w:b/>
                <w:lang w:val="en-GB"/>
              </w:rPr>
              <w:t>Tool 3: Stakeholder analysis</w:t>
            </w:r>
          </w:p>
          <w:p w14:paraId="4ABA43E0" w14:textId="709C5DC7" w:rsidR="00FC0D9F" w:rsidRPr="004E09C9" w:rsidRDefault="00884A8A" w:rsidP="005E0C27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rFonts w:ascii="Calibri" w:hAnsi="Calibri"/>
                <w:b/>
                <w:lang w:val="en-GB"/>
              </w:rPr>
            </w:pPr>
            <w:r w:rsidRPr="004E09C9">
              <w:rPr>
                <w:rFonts w:ascii="Calibri" w:hAnsi="Calibri"/>
                <w:b/>
                <w:lang w:val="en-GB"/>
              </w:rPr>
              <w:t>Tool 7</w:t>
            </w:r>
            <w:r w:rsidR="006405A2" w:rsidRPr="004E09C9">
              <w:rPr>
                <w:rFonts w:ascii="Calibri" w:hAnsi="Calibri"/>
                <w:b/>
                <w:lang w:val="en-GB"/>
              </w:rPr>
              <w:t>:</w:t>
            </w:r>
            <w:r w:rsidR="00FC0D9F" w:rsidRPr="004E09C9">
              <w:rPr>
                <w:rFonts w:ascii="Calibri" w:hAnsi="Calibri"/>
                <w:b/>
                <w:lang w:val="en-GB"/>
              </w:rPr>
              <w:t xml:space="preserve"> Key </w:t>
            </w:r>
            <w:r w:rsidR="00921FA6" w:rsidRPr="004E09C9">
              <w:rPr>
                <w:rFonts w:ascii="Calibri" w:hAnsi="Calibri"/>
                <w:b/>
                <w:lang w:val="en-GB"/>
              </w:rPr>
              <w:t>f</w:t>
            </w:r>
            <w:r w:rsidR="00FC0D9F" w:rsidRPr="004E09C9">
              <w:rPr>
                <w:rFonts w:ascii="Calibri" w:hAnsi="Calibri"/>
                <w:b/>
                <w:lang w:val="en-GB"/>
              </w:rPr>
              <w:t>indings</w:t>
            </w:r>
          </w:p>
          <w:p w14:paraId="66CAB699" w14:textId="39C68C36" w:rsidR="00FC0D9F" w:rsidRPr="004E09C9" w:rsidRDefault="00884A8A" w:rsidP="005E0C27">
            <w:pPr>
              <w:pStyle w:val="ListParagraph"/>
              <w:numPr>
                <w:ilvl w:val="0"/>
                <w:numId w:val="1"/>
              </w:numPr>
              <w:ind w:left="262" w:hanging="262"/>
              <w:rPr>
                <w:rFonts w:ascii="Calibri" w:hAnsi="Calibri"/>
                <w:lang w:val="en-GB"/>
              </w:rPr>
            </w:pPr>
            <w:r w:rsidRPr="004E09C9">
              <w:rPr>
                <w:rFonts w:ascii="Calibri" w:hAnsi="Calibri"/>
                <w:b/>
                <w:lang w:val="en-GB"/>
              </w:rPr>
              <w:t>Tool 8</w:t>
            </w:r>
            <w:r w:rsidR="006405A2" w:rsidRPr="004E09C9">
              <w:rPr>
                <w:rFonts w:ascii="Calibri" w:hAnsi="Calibri"/>
                <w:b/>
                <w:lang w:val="en-GB"/>
              </w:rPr>
              <w:t>:</w:t>
            </w:r>
            <w:r w:rsidRPr="004E09C9">
              <w:rPr>
                <w:rFonts w:ascii="Calibri" w:hAnsi="Calibri"/>
                <w:b/>
                <w:lang w:val="en-GB"/>
              </w:rPr>
              <w:t xml:space="preserve"> Program</w:t>
            </w:r>
            <w:r w:rsidR="00921FA6" w:rsidRPr="004E09C9">
              <w:rPr>
                <w:rFonts w:ascii="Calibri" w:hAnsi="Calibri"/>
                <w:b/>
                <w:lang w:val="en-GB"/>
              </w:rPr>
              <w:t>me</w:t>
            </w:r>
            <w:r w:rsidRPr="004E09C9">
              <w:rPr>
                <w:rFonts w:ascii="Calibri" w:hAnsi="Calibri"/>
                <w:b/>
                <w:lang w:val="en-GB"/>
              </w:rPr>
              <w:t xml:space="preserve"> </w:t>
            </w:r>
            <w:r w:rsidR="00921FA6" w:rsidRPr="004E09C9">
              <w:rPr>
                <w:rFonts w:ascii="Calibri" w:hAnsi="Calibri"/>
                <w:b/>
                <w:lang w:val="en-GB"/>
              </w:rPr>
              <w:t>i</w:t>
            </w:r>
            <w:r w:rsidRPr="004E09C9">
              <w:rPr>
                <w:rFonts w:ascii="Calibri" w:hAnsi="Calibri"/>
                <w:b/>
                <w:lang w:val="en-GB"/>
              </w:rPr>
              <w:t>mplications</w:t>
            </w:r>
          </w:p>
        </w:tc>
      </w:tr>
    </w:tbl>
    <w:p w14:paraId="71D08800" w14:textId="77777777" w:rsidR="003843AE" w:rsidRPr="004E09C9" w:rsidRDefault="003843AE" w:rsidP="00D00462">
      <w:pPr>
        <w:rPr>
          <w:rFonts w:ascii="Calibri" w:hAnsi="Calibri"/>
          <w:color w:val="543F95"/>
          <w:sz w:val="26"/>
          <w:szCs w:val="26"/>
          <w:lang w:val="en-GB"/>
        </w:rPr>
      </w:pPr>
    </w:p>
    <w:p w14:paraId="092094C4" w14:textId="77777777" w:rsidR="00DD5A71" w:rsidRPr="004E09C9" w:rsidRDefault="00DD5A71" w:rsidP="00D00462">
      <w:pPr>
        <w:rPr>
          <w:rFonts w:ascii="Calibri" w:hAnsi="Calibri"/>
          <w:color w:val="543F95"/>
          <w:sz w:val="26"/>
          <w:szCs w:val="26"/>
          <w:lang w:val="en-GB"/>
        </w:rPr>
        <w:sectPr w:rsidR="00DD5A71" w:rsidRPr="004E09C9" w:rsidSect="00AB172E">
          <w:footerReference w:type="default" r:id="rId8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tblpY="46"/>
        <w:tblW w:w="5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6122"/>
        <w:gridCol w:w="1622"/>
      </w:tblGrid>
      <w:tr w:rsidR="0042787B" w:rsidRPr="005E0C27" w14:paraId="5D56A2E9" w14:textId="77777777" w:rsidTr="00FB4ABE">
        <w:trPr>
          <w:trHeight w:val="320"/>
        </w:trPr>
        <w:tc>
          <w:tcPr>
            <w:tcW w:w="5000" w:type="pct"/>
            <w:gridSpan w:val="3"/>
            <w:shd w:val="clear" w:color="auto" w:fill="CEF2F3" w:themeFill="accent2"/>
            <w:vAlign w:val="bottom"/>
            <w:hideMark/>
          </w:tcPr>
          <w:p w14:paraId="41F7DFEF" w14:textId="77777777" w:rsidR="0042787B" w:rsidRPr="005E0C27" w:rsidRDefault="0042787B" w:rsidP="0042787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lastRenderedPageBreak/>
              <w:t>FACILITATORS’ AGENDA</w:t>
            </w:r>
          </w:p>
        </w:tc>
      </w:tr>
      <w:tr w:rsidR="0042787B" w:rsidRPr="005E0C27" w14:paraId="35689AF0" w14:textId="77777777" w:rsidTr="00FB4ABE">
        <w:trPr>
          <w:trHeight w:val="320"/>
        </w:trPr>
        <w:tc>
          <w:tcPr>
            <w:tcW w:w="879" w:type="pct"/>
            <w:shd w:val="clear" w:color="auto" w:fill="CEF2F3" w:themeFill="accent2"/>
            <w:vAlign w:val="bottom"/>
            <w:hideMark/>
          </w:tcPr>
          <w:p w14:paraId="5FB4A6F3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Time</w:t>
            </w:r>
          </w:p>
        </w:tc>
        <w:tc>
          <w:tcPr>
            <w:tcW w:w="3258" w:type="pct"/>
            <w:shd w:val="clear" w:color="auto" w:fill="CEF2F3" w:themeFill="accent2"/>
            <w:vAlign w:val="bottom"/>
            <w:hideMark/>
          </w:tcPr>
          <w:p w14:paraId="30759E1B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Topics</w:t>
            </w:r>
          </w:p>
        </w:tc>
        <w:tc>
          <w:tcPr>
            <w:tcW w:w="863" w:type="pct"/>
            <w:shd w:val="clear" w:color="auto" w:fill="CEF2F3" w:themeFill="accent2"/>
            <w:vAlign w:val="bottom"/>
            <w:hideMark/>
          </w:tcPr>
          <w:p w14:paraId="2B3F45E1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Responsible</w:t>
            </w:r>
          </w:p>
        </w:tc>
      </w:tr>
      <w:tr w:rsidR="0042787B" w:rsidRPr="005E0C27" w14:paraId="2C94C5E4" w14:textId="77777777" w:rsidTr="00FB4ABE">
        <w:trPr>
          <w:trHeight w:val="320"/>
        </w:trPr>
        <w:tc>
          <w:tcPr>
            <w:tcW w:w="879" w:type="pct"/>
            <w:shd w:val="clear" w:color="auto" w:fill="auto"/>
            <w:vAlign w:val="center"/>
            <w:hideMark/>
          </w:tcPr>
          <w:p w14:paraId="090CA6A2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9:00-9:30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4561463B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>Arrival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3FD013CF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</w:tr>
      <w:tr w:rsidR="0042787B" w:rsidRPr="005E0C27" w14:paraId="60B88BD9" w14:textId="77777777" w:rsidTr="00FB4ABE">
        <w:trPr>
          <w:trHeight w:val="3457"/>
        </w:trPr>
        <w:tc>
          <w:tcPr>
            <w:tcW w:w="879" w:type="pct"/>
            <w:shd w:val="clear" w:color="auto" w:fill="auto"/>
            <w:vAlign w:val="center"/>
            <w:hideMark/>
          </w:tcPr>
          <w:p w14:paraId="62787F90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9:30-10:00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43C298F2" w14:textId="13CFE0C4" w:rsidR="0042787B" w:rsidRPr="005E0C27" w:rsidRDefault="005E0C27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color w:val="000000"/>
                <w:u w:val="single"/>
                <w:lang w:val="en-GB"/>
              </w:rPr>
              <w:t>Plenary</w:t>
            </w:r>
            <w:r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 xml:space="preserve">: </w:t>
            </w:r>
            <w:r w:rsidR="0042787B"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>Opening, introductions and overview of agenda</w:t>
            </w:r>
          </w:p>
          <w:p w14:paraId="1B724964" w14:textId="77777777" w:rsidR="0042787B" w:rsidRPr="005E0C27" w:rsidRDefault="0042787B" w:rsidP="005E0C27">
            <w:pPr>
              <w:pStyle w:val="NoSpacing"/>
              <w:numPr>
                <w:ilvl w:val="0"/>
                <w:numId w:val="32"/>
              </w:numPr>
              <w:ind w:left="959"/>
              <w:jc w:val="both"/>
              <w:rPr>
                <w:i/>
              </w:rPr>
            </w:pPr>
            <w:r w:rsidRPr="005E0C27">
              <w:rPr>
                <w:i/>
              </w:rPr>
              <w:t xml:space="preserve">Welcome participants to the workshop. </w:t>
            </w:r>
          </w:p>
          <w:p w14:paraId="0A765421" w14:textId="77777777" w:rsidR="0042787B" w:rsidRPr="005E0C27" w:rsidRDefault="0042787B" w:rsidP="005E0C27">
            <w:pPr>
              <w:pStyle w:val="NoSpacing"/>
              <w:numPr>
                <w:ilvl w:val="0"/>
                <w:numId w:val="32"/>
              </w:numPr>
              <w:ind w:left="959"/>
              <w:jc w:val="both"/>
              <w:rPr>
                <w:i/>
              </w:rPr>
            </w:pPr>
            <w:r w:rsidRPr="005E0C27">
              <w:rPr>
                <w:i/>
              </w:rPr>
              <w:t xml:space="preserve">Introduce yourself and your role. </w:t>
            </w:r>
          </w:p>
          <w:p w14:paraId="78861E72" w14:textId="77777777" w:rsidR="0042787B" w:rsidRPr="005E0C27" w:rsidRDefault="0042787B" w:rsidP="005E0C27">
            <w:pPr>
              <w:pStyle w:val="NoSpacing"/>
              <w:numPr>
                <w:ilvl w:val="0"/>
                <w:numId w:val="32"/>
              </w:numPr>
              <w:ind w:left="959"/>
              <w:jc w:val="both"/>
              <w:rPr>
                <w:i/>
              </w:rPr>
            </w:pPr>
            <w:r w:rsidRPr="005E0C27">
              <w:rPr>
                <w:i/>
              </w:rPr>
              <w:t>Outline expectations of participants for the days</w:t>
            </w:r>
          </w:p>
          <w:p w14:paraId="4C4AFEEA" w14:textId="77777777" w:rsidR="0042787B" w:rsidRPr="005E0C27" w:rsidRDefault="0042787B" w:rsidP="005E0C27">
            <w:pPr>
              <w:pStyle w:val="NoSpacing"/>
              <w:numPr>
                <w:ilvl w:val="0"/>
                <w:numId w:val="32"/>
              </w:numPr>
              <w:ind w:left="959"/>
              <w:jc w:val="both"/>
              <w:rPr>
                <w:i/>
              </w:rPr>
            </w:pPr>
            <w:r w:rsidRPr="005E0C27">
              <w:rPr>
                <w:i/>
              </w:rPr>
              <w:t xml:space="preserve">(i.e., contribution to reviewing and validating/correcting of preliminary analysis findings and programming opportunities and risks) </w:t>
            </w:r>
          </w:p>
          <w:p w14:paraId="019DE7D1" w14:textId="77777777" w:rsidR="005E0C27" w:rsidRPr="005E0C27" w:rsidRDefault="0042787B" w:rsidP="005E0C27">
            <w:pPr>
              <w:pStyle w:val="NoSpacing"/>
              <w:numPr>
                <w:ilvl w:val="0"/>
                <w:numId w:val="32"/>
              </w:numPr>
              <w:ind w:left="959"/>
              <w:jc w:val="both"/>
              <w:rPr>
                <w:rFonts w:eastAsia="Times New Roman" w:cs="Calibri"/>
                <w:i/>
                <w:color w:val="000000"/>
                <w:lang w:val="en-GB"/>
              </w:rPr>
            </w:pPr>
            <w:r w:rsidRPr="005E0C27">
              <w:rPr>
                <w:i/>
              </w:rPr>
              <w:t>Ask participants to introduce themselves</w:t>
            </w:r>
          </w:p>
          <w:p w14:paraId="5834514D" w14:textId="77777777" w:rsidR="005E0C27" w:rsidRPr="005E0C27" w:rsidRDefault="0042787B" w:rsidP="005E0C27">
            <w:pPr>
              <w:pStyle w:val="NoSpacing"/>
              <w:numPr>
                <w:ilvl w:val="1"/>
                <w:numId w:val="32"/>
              </w:numPr>
              <w:jc w:val="both"/>
              <w:rPr>
                <w:rFonts w:eastAsia="Times New Roman" w:cs="Calibri"/>
                <w:i/>
                <w:color w:val="000000"/>
                <w:lang w:val="en-GB"/>
              </w:rPr>
            </w:pPr>
            <w:r w:rsidRPr="005E0C27">
              <w:rPr>
                <w:rFonts w:eastAsia="Times New Roman" w:cs="Calibri"/>
                <w:i/>
                <w:color w:val="000000"/>
              </w:rPr>
              <w:t>Name</w:t>
            </w:r>
          </w:p>
          <w:p w14:paraId="0B79E136" w14:textId="77777777" w:rsidR="005E0C27" w:rsidRPr="005E0C27" w:rsidRDefault="0042787B" w:rsidP="005E0C27">
            <w:pPr>
              <w:pStyle w:val="NoSpacing"/>
              <w:numPr>
                <w:ilvl w:val="1"/>
                <w:numId w:val="32"/>
              </w:numPr>
              <w:jc w:val="both"/>
              <w:rPr>
                <w:rFonts w:eastAsia="Times New Roman" w:cs="Calibri"/>
                <w:i/>
                <w:color w:val="000000"/>
                <w:lang w:val="en-GB"/>
              </w:rPr>
            </w:pPr>
            <w:r w:rsidRPr="005E0C27">
              <w:rPr>
                <w:rFonts w:eastAsia="Times New Roman" w:cs="Calibri"/>
                <w:i/>
                <w:color w:val="000000"/>
              </w:rPr>
              <w:t>Position</w:t>
            </w:r>
          </w:p>
          <w:p w14:paraId="5347DC4C" w14:textId="77777777" w:rsidR="005E0C27" w:rsidRPr="005E0C27" w:rsidRDefault="0042787B" w:rsidP="005E0C27">
            <w:pPr>
              <w:pStyle w:val="NoSpacing"/>
              <w:numPr>
                <w:ilvl w:val="1"/>
                <w:numId w:val="32"/>
              </w:numPr>
              <w:jc w:val="both"/>
              <w:rPr>
                <w:rFonts w:eastAsia="Times New Roman" w:cs="Calibri"/>
                <w:i/>
                <w:color w:val="000000"/>
                <w:lang w:val="en-GB"/>
              </w:rPr>
            </w:pPr>
            <w:r w:rsidRPr="005E0C27">
              <w:rPr>
                <w:rFonts w:eastAsia="Times New Roman" w:cs="Calibri"/>
                <w:i/>
                <w:color w:val="000000"/>
              </w:rPr>
              <w:t>Organisation</w:t>
            </w:r>
          </w:p>
          <w:p w14:paraId="72AFE656" w14:textId="77777777" w:rsidR="005E0C27" w:rsidRPr="005E0C27" w:rsidRDefault="0042787B" w:rsidP="005E0C27">
            <w:pPr>
              <w:pStyle w:val="NoSpacing"/>
              <w:numPr>
                <w:ilvl w:val="1"/>
                <w:numId w:val="32"/>
              </w:numPr>
              <w:jc w:val="both"/>
              <w:rPr>
                <w:rFonts w:eastAsia="Times New Roman" w:cs="Calibri"/>
                <w:i/>
                <w:color w:val="000000"/>
                <w:lang w:val="en-GB"/>
              </w:rPr>
            </w:pPr>
            <w:r w:rsidRPr="005E0C27">
              <w:rPr>
                <w:rFonts w:eastAsia="Times New Roman" w:cs="Calibri"/>
                <w:i/>
                <w:color w:val="000000"/>
              </w:rPr>
              <w:t xml:space="preserve">Location </w:t>
            </w:r>
          </w:p>
          <w:p w14:paraId="4BC4BAE0" w14:textId="2EADACB4" w:rsidR="0042787B" w:rsidRPr="005E0C27" w:rsidRDefault="0042787B" w:rsidP="0042787B">
            <w:pPr>
              <w:pStyle w:val="NoSpacing"/>
              <w:numPr>
                <w:ilvl w:val="1"/>
                <w:numId w:val="32"/>
              </w:numPr>
              <w:jc w:val="both"/>
              <w:rPr>
                <w:rFonts w:eastAsia="Times New Roman" w:cs="Calibri"/>
                <w:i/>
                <w:color w:val="000000"/>
                <w:lang w:val="en-GB"/>
              </w:rPr>
            </w:pPr>
            <w:r w:rsidRPr="005E0C27">
              <w:rPr>
                <w:rFonts w:eastAsia="Times New Roman" w:cs="Calibri"/>
                <w:i/>
                <w:color w:val="000000"/>
              </w:rPr>
              <w:t>Expectations for the day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554204A2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Lead</w:t>
            </w:r>
          </w:p>
        </w:tc>
      </w:tr>
      <w:tr w:rsidR="0042787B" w:rsidRPr="005E0C27" w14:paraId="4A92C701" w14:textId="77777777" w:rsidTr="00FB4ABE">
        <w:trPr>
          <w:trHeight w:val="1115"/>
        </w:trPr>
        <w:tc>
          <w:tcPr>
            <w:tcW w:w="879" w:type="pct"/>
            <w:shd w:val="clear" w:color="auto" w:fill="auto"/>
            <w:vAlign w:val="center"/>
            <w:hideMark/>
          </w:tcPr>
          <w:p w14:paraId="22D9EB3C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10:00-10:45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42A87322" w14:textId="57C74C88" w:rsidR="0042787B" w:rsidRPr="005E0C27" w:rsidRDefault="005E0C27" w:rsidP="005E0C27">
            <w:pPr>
              <w:spacing w:after="0" w:line="240" w:lineRule="auto"/>
              <w:rPr>
                <w:rFonts w:ascii="Calibri" w:hAnsi="Calibri"/>
                <w:b/>
                <w:u w:val="single"/>
                <w:lang w:val="en-GB"/>
              </w:rPr>
            </w:pPr>
            <w:r w:rsidRPr="005E0C27">
              <w:rPr>
                <w:rFonts w:ascii="Calibri" w:hAnsi="Calibri"/>
                <w:b/>
                <w:u w:val="single"/>
                <w:lang w:val="en-GB"/>
              </w:rPr>
              <w:t>Plenary:</w:t>
            </w:r>
            <w:r w:rsidRPr="005E0C27">
              <w:rPr>
                <w:rFonts w:ascii="Calibri" w:hAnsi="Calibri"/>
                <w:b/>
                <w:lang w:val="en-GB"/>
              </w:rPr>
              <w:t xml:space="preserve"> </w:t>
            </w:r>
            <w:r w:rsidR="0042787B" w:rsidRPr="005E0C27">
              <w:rPr>
                <w:rFonts w:ascii="Calibri" w:hAnsi="Calibri"/>
                <w:b/>
                <w:lang w:val="en-GB"/>
              </w:rPr>
              <w:t>Overview</w:t>
            </w:r>
            <w:r w:rsidRPr="005E0C27">
              <w:rPr>
                <w:rFonts w:ascii="Calibri" w:hAnsi="Calibri"/>
                <w:b/>
                <w:lang w:val="en-GB"/>
              </w:rPr>
              <w:t xml:space="preserve"> </w:t>
            </w:r>
            <w:r w:rsidR="0042787B" w:rsidRPr="005E0C27">
              <w:rPr>
                <w:rFonts w:ascii="Calibri" w:hAnsi="Calibri"/>
                <w:b/>
                <w:lang w:val="en-GB"/>
              </w:rPr>
              <w:t xml:space="preserve">Context analysis methodology </w:t>
            </w:r>
          </w:p>
          <w:p w14:paraId="5355A4A9" w14:textId="77777777" w:rsidR="0042787B" w:rsidRPr="005E0C27" w:rsidRDefault="0042787B" w:rsidP="0042787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>Rationale for analysis</w:t>
            </w:r>
          </w:p>
          <w:p w14:paraId="179AC1E9" w14:textId="77777777" w:rsidR="0042787B" w:rsidRPr="005E0C27" w:rsidRDefault="0042787B" w:rsidP="0042787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>Framing of analysis (including key themes/sub-themes/questions framework)</w:t>
            </w:r>
          </w:p>
          <w:p w14:paraId="10B00FD0" w14:textId="77777777" w:rsidR="005E0C27" w:rsidRPr="005E0C27" w:rsidRDefault="0042787B" w:rsidP="005E0C2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>Data collection completed (secondary and primary)</w:t>
            </w:r>
          </w:p>
          <w:p w14:paraId="573D4A00" w14:textId="4D5B4B5E" w:rsidR="0042787B" w:rsidRPr="005E0C27" w:rsidRDefault="0042787B" w:rsidP="005E0C27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>Questions and answers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654CB398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Lead</w:t>
            </w:r>
          </w:p>
        </w:tc>
      </w:tr>
      <w:tr w:rsidR="0042787B" w:rsidRPr="005E0C27" w14:paraId="68D09FC9" w14:textId="77777777" w:rsidTr="00FB4ABE">
        <w:trPr>
          <w:trHeight w:val="320"/>
        </w:trPr>
        <w:tc>
          <w:tcPr>
            <w:tcW w:w="879" w:type="pct"/>
            <w:shd w:val="clear" w:color="auto" w:fill="CEF2F3" w:themeFill="accent2"/>
            <w:vAlign w:val="center"/>
            <w:hideMark/>
          </w:tcPr>
          <w:p w14:paraId="7BE943B5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10:45-11:00</w:t>
            </w:r>
          </w:p>
        </w:tc>
        <w:tc>
          <w:tcPr>
            <w:tcW w:w="4121" w:type="pct"/>
            <w:gridSpan w:val="2"/>
            <w:shd w:val="clear" w:color="auto" w:fill="CEF2F3" w:themeFill="accent2"/>
            <w:vAlign w:val="center"/>
            <w:hideMark/>
          </w:tcPr>
          <w:p w14:paraId="3ED7687F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>Coffee break</w:t>
            </w:r>
          </w:p>
        </w:tc>
      </w:tr>
      <w:tr w:rsidR="0042787B" w:rsidRPr="005E0C27" w14:paraId="698EA3B7" w14:textId="77777777" w:rsidTr="00FB4ABE">
        <w:trPr>
          <w:trHeight w:val="1020"/>
        </w:trPr>
        <w:tc>
          <w:tcPr>
            <w:tcW w:w="879" w:type="pct"/>
            <w:shd w:val="clear" w:color="auto" w:fill="auto"/>
            <w:vAlign w:val="center"/>
            <w:hideMark/>
          </w:tcPr>
          <w:p w14:paraId="268EBF15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11:00-12:30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4D455308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color w:val="000000"/>
                <w:u w:val="single"/>
                <w:lang w:val="en-GB"/>
              </w:rPr>
              <w:t>Group work</w:t>
            </w:r>
            <w:r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>: Groups analyse key findings by theme</w:t>
            </w:r>
          </w:p>
          <w:p w14:paraId="778F41E7" w14:textId="77777777" w:rsidR="0042787B" w:rsidRPr="005E0C27" w:rsidRDefault="0042787B" w:rsidP="0042787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>Divide participants into five groups (one for each key theme: political, social, economic, service delivery and spatial) according to their area of expertise [or alternately, designate the groups to work on specific sub-areas/wards of the city that were covered]</w:t>
            </w:r>
          </w:p>
          <w:p w14:paraId="4DE03F9E" w14:textId="77777777" w:rsidR="0042787B" w:rsidRPr="005E0C27" w:rsidRDefault="0042787B" w:rsidP="0042787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>Give each group a flip-chart/PowerPoint template (depending on available resources) and ensure that a note-taker is designated within each group as well as a print-out of the key findings;</w:t>
            </w:r>
          </w:p>
          <w:p w14:paraId="4056E303" w14:textId="77777777" w:rsidR="005E0C27" w:rsidRPr="005E0C27" w:rsidRDefault="0042787B" w:rsidP="005E0C27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 xml:space="preserve">Ask them to </w:t>
            </w:r>
            <w:r w:rsidRPr="005E0C27">
              <w:rPr>
                <w:rFonts w:ascii="Calibri" w:eastAsia="Times New Roman" w:hAnsi="Calibri" w:cs="Calibri"/>
                <w:i/>
                <w:color w:val="000000"/>
              </w:rPr>
              <w:t xml:space="preserve">consider whether the findings for their given theme are </w:t>
            </w:r>
          </w:p>
          <w:p w14:paraId="6EEB42F8" w14:textId="1F24D2FF" w:rsidR="005E0C27" w:rsidRPr="005E0C27" w:rsidRDefault="005E0C27" w:rsidP="005E0C27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</w:rPr>
              <w:t>R</w:t>
            </w:r>
            <w:r w:rsidR="0042787B" w:rsidRPr="005E0C27">
              <w:rPr>
                <w:rFonts w:ascii="Calibri" w:eastAsia="Times New Roman" w:hAnsi="Calibri" w:cs="Calibri"/>
                <w:i/>
                <w:color w:val="000000"/>
              </w:rPr>
              <w:t>easonable</w:t>
            </w:r>
          </w:p>
          <w:p w14:paraId="1B525416" w14:textId="69B75BC0" w:rsidR="005E0C27" w:rsidRPr="005E0C27" w:rsidRDefault="005E0C27" w:rsidP="005E0C27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</w:rPr>
              <w:t>I</w:t>
            </w:r>
            <w:r w:rsidR="0042787B" w:rsidRPr="005E0C27">
              <w:rPr>
                <w:rFonts w:ascii="Calibri" w:eastAsia="Times New Roman" w:hAnsi="Calibri" w:cs="Calibri"/>
                <w:i/>
                <w:color w:val="000000"/>
              </w:rPr>
              <w:t>naccurate</w:t>
            </w:r>
          </w:p>
          <w:p w14:paraId="588CD659" w14:textId="6C85B711" w:rsidR="0042787B" w:rsidRPr="005E0C27" w:rsidRDefault="005E0C27" w:rsidP="005E0C27">
            <w:pPr>
              <w:pStyle w:val="ListParagraph"/>
              <w:numPr>
                <w:ilvl w:val="1"/>
                <w:numId w:val="21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</w:rPr>
              <w:t>N</w:t>
            </w:r>
            <w:r w:rsidR="0042787B" w:rsidRPr="005E0C27">
              <w:rPr>
                <w:rFonts w:ascii="Calibri" w:eastAsia="Times New Roman" w:hAnsi="Calibri" w:cs="Calibri"/>
                <w:i/>
                <w:color w:val="000000"/>
              </w:rPr>
              <w:t>eed further exploration/clarification</w:t>
            </w:r>
          </w:p>
          <w:p w14:paraId="2E07FA76" w14:textId="77777777" w:rsidR="0042787B" w:rsidRPr="005E0C27" w:rsidRDefault="0042787B" w:rsidP="0042787B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Ask them to be ready to present back in 10 min or less.</w:t>
            </w:r>
          </w:p>
          <w:p w14:paraId="03204A73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 xml:space="preserve">Prepare </w:t>
            </w:r>
            <w:r w:rsidRPr="005E0C27">
              <w:rPr>
                <w:rFonts w:ascii="Calibri" w:eastAsia="Times New Roman" w:hAnsi="Calibri" w:cs="Calibri"/>
                <w:b/>
                <w:i/>
                <w:color w:val="000000"/>
                <w:lang w:val="en-GB"/>
              </w:rPr>
              <w:t>Tools 3 and 7 Key findings</w:t>
            </w: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 xml:space="preserve"> beforehand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08D4DF7E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Working groups</w:t>
            </w:r>
          </w:p>
        </w:tc>
      </w:tr>
      <w:tr w:rsidR="0042787B" w:rsidRPr="005E0C27" w14:paraId="45E14EEB" w14:textId="77777777" w:rsidTr="00FB4ABE">
        <w:trPr>
          <w:trHeight w:val="755"/>
        </w:trPr>
        <w:tc>
          <w:tcPr>
            <w:tcW w:w="879" w:type="pct"/>
            <w:shd w:val="clear" w:color="auto" w:fill="auto"/>
            <w:vAlign w:val="center"/>
            <w:hideMark/>
          </w:tcPr>
          <w:p w14:paraId="202B8422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11:45-12:45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4078BCAE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u w:val="single"/>
                <w:lang w:val="en-GB"/>
              </w:rPr>
              <w:t>Plenary:</w:t>
            </w: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 xml:space="preserve"> Groups present back in 10 min. summarising where findings were confirmed, questioned or require clarifications.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72EB3F1E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Lead</w:t>
            </w:r>
          </w:p>
        </w:tc>
      </w:tr>
      <w:tr w:rsidR="0042787B" w:rsidRPr="005E0C27" w14:paraId="7D9CAC3D" w14:textId="77777777" w:rsidTr="00FB4ABE">
        <w:trPr>
          <w:trHeight w:val="320"/>
        </w:trPr>
        <w:tc>
          <w:tcPr>
            <w:tcW w:w="879" w:type="pct"/>
            <w:shd w:val="clear" w:color="auto" w:fill="CEF2F3" w:themeFill="accent2"/>
            <w:vAlign w:val="center"/>
            <w:hideMark/>
          </w:tcPr>
          <w:p w14:paraId="6F9D724C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12:45-13:45</w:t>
            </w:r>
          </w:p>
        </w:tc>
        <w:tc>
          <w:tcPr>
            <w:tcW w:w="4121" w:type="pct"/>
            <w:gridSpan w:val="2"/>
            <w:shd w:val="clear" w:color="auto" w:fill="CEF2F3" w:themeFill="accent2"/>
            <w:vAlign w:val="center"/>
            <w:hideMark/>
          </w:tcPr>
          <w:p w14:paraId="0636C127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Lunch</w:t>
            </w:r>
          </w:p>
        </w:tc>
      </w:tr>
      <w:tr w:rsidR="0042787B" w:rsidRPr="005E0C27" w14:paraId="07BC2784" w14:textId="77777777" w:rsidTr="00FB4ABE">
        <w:trPr>
          <w:trHeight w:val="320"/>
        </w:trPr>
        <w:tc>
          <w:tcPr>
            <w:tcW w:w="879" w:type="pct"/>
            <w:shd w:val="clear" w:color="auto" w:fill="auto"/>
            <w:vAlign w:val="center"/>
          </w:tcPr>
          <w:p w14:paraId="7E888D67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13.45-14.45</w:t>
            </w:r>
          </w:p>
        </w:tc>
        <w:tc>
          <w:tcPr>
            <w:tcW w:w="3258" w:type="pct"/>
            <w:shd w:val="clear" w:color="auto" w:fill="auto"/>
            <w:vAlign w:val="center"/>
          </w:tcPr>
          <w:p w14:paraId="57A5A253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color w:val="000000"/>
                <w:u w:val="single"/>
                <w:lang w:val="en-GB"/>
              </w:rPr>
              <w:t>Group work</w:t>
            </w:r>
            <w:r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>: Groups analyse programme implications by sector</w:t>
            </w:r>
          </w:p>
          <w:p w14:paraId="08513860" w14:textId="77777777" w:rsidR="0042787B" w:rsidRPr="005E0C27" w:rsidRDefault="0042787B" w:rsidP="0042787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 xml:space="preserve">Divide participants into three groups (one for opportunities for programming, one for mitigating strategies to be developed to address risks and one for </w:t>
            </w:r>
            <w:r w:rsidRPr="005E0C27">
              <w:rPr>
                <w:rFonts w:ascii="Calibri" w:hAnsi="Calibri"/>
                <w:i/>
                <w:lang w:val="en-GB"/>
              </w:rPr>
              <w:lastRenderedPageBreak/>
              <w:t>ideas to harness common interests /connectors identified during context analysis)</w:t>
            </w:r>
          </w:p>
          <w:p w14:paraId="2EEC75C5" w14:textId="77777777" w:rsidR="0042787B" w:rsidRPr="005E0C27" w:rsidRDefault="0042787B" w:rsidP="0042787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hAnsi="Calibri"/>
                <w:i/>
                <w:lang w:val="en-GB"/>
              </w:rPr>
              <w:t>Give each group a flip-chart/PowerPoint template (depending on available resources) and ensure that a note-taker is designated within each group;</w:t>
            </w:r>
          </w:p>
          <w:p w14:paraId="1E2AE658" w14:textId="77777777" w:rsidR="005E0C27" w:rsidRPr="005E0C27" w:rsidRDefault="0042787B" w:rsidP="005E0C27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 xml:space="preserve">Ask them to </w:t>
            </w:r>
            <w:r w:rsidRPr="005E0C27">
              <w:rPr>
                <w:rFonts w:ascii="Calibri" w:eastAsia="Times New Roman" w:hAnsi="Calibri" w:cs="Calibri"/>
                <w:i/>
                <w:color w:val="000000"/>
              </w:rPr>
              <w:t>consider whether the proposed opportunity/mitigation strategy/approach to harness connectors are:</w:t>
            </w:r>
          </w:p>
          <w:p w14:paraId="3CB38191" w14:textId="7B358DCC" w:rsidR="005E0C27" w:rsidRPr="005E0C27" w:rsidRDefault="005E0C27" w:rsidP="005E0C27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</w:rPr>
              <w:t>R</w:t>
            </w:r>
            <w:r w:rsidR="0042787B" w:rsidRPr="005E0C27">
              <w:rPr>
                <w:rFonts w:ascii="Calibri" w:eastAsia="Times New Roman" w:hAnsi="Calibri" w:cs="Calibri"/>
                <w:i/>
                <w:color w:val="000000"/>
              </w:rPr>
              <w:t>easonable</w:t>
            </w:r>
          </w:p>
          <w:p w14:paraId="7F54EDE3" w14:textId="0158771D" w:rsidR="005E0C27" w:rsidRPr="005E0C27" w:rsidRDefault="005E0C27" w:rsidP="005E0C27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</w:rPr>
              <w:t>I</w:t>
            </w:r>
            <w:r w:rsidR="0042787B" w:rsidRPr="005E0C27">
              <w:rPr>
                <w:rFonts w:ascii="Calibri" w:eastAsia="Times New Roman" w:hAnsi="Calibri" w:cs="Calibri"/>
                <w:i/>
                <w:color w:val="000000"/>
              </w:rPr>
              <w:t>nsufficient</w:t>
            </w:r>
          </w:p>
          <w:p w14:paraId="0833E5C9" w14:textId="1D9C63AE" w:rsidR="0042787B" w:rsidRPr="005E0C27" w:rsidRDefault="005E0C27" w:rsidP="005E0C27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rPr>
                <w:rFonts w:ascii="Calibri" w:hAnsi="Calibri"/>
                <w:i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</w:rPr>
              <w:t>A</w:t>
            </w:r>
            <w:r w:rsidR="0042787B" w:rsidRPr="005E0C27">
              <w:rPr>
                <w:rFonts w:ascii="Calibri" w:eastAsia="Times New Roman" w:hAnsi="Calibri" w:cs="Calibri"/>
                <w:i/>
                <w:color w:val="000000"/>
              </w:rPr>
              <w:t>nd how they might be strengthened.</w:t>
            </w:r>
          </w:p>
          <w:p w14:paraId="4A02F5EF" w14:textId="77777777" w:rsidR="0042787B" w:rsidRPr="005E0C27" w:rsidRDefault="0042787B" w:rsidP="0042787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Ask them to consider implications for sector needs assessments and programming</w:t>
            </w: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 xml:space="preserve"> strategy and to </w:t>
            </w: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suggest at least two ideas that should be pursued by the implementing organisation</w:t>
            </w:r>
          </w:p>
          <w:p w14:paraId="6EA1A837" w14:textId="77777777" w:rsidR="0042787B" w:rsidRPr="005E0C27" w:rsidRDefault="0042787B" w:rsidP="0042787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Ask them to be ready to present back in 10 min. or less.</w:t>
            </w:r>
          </w:p>
          <w:p w14:paraId="4ABF3061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  <w:p w14:paraId="23AFD062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 xml:space="preserve">Prepare </w:t>
            </w:r>
            <w:r w:rsidRPr="005E0C27">
              <w:rPr>
                <w:rFonts w:ascii="Calibri" w:eastAsia="Times New Roman" w:hAnsi="Calibri" w:cs="Calibri"/>
                <w:b/>
                <w:i/>
                <w:color w:val="000000"/>
                <w:lang w:val="en-GB"/>
              </w:rPr>
              <w:t xml:space="preserve">Tool 8: Key findings </w:t>
            </w: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beforehand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2AD9FC98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lastRenderedPageBreak/>
              <w:t>Working groups</w:t>
            </w:r>
          </w:p>
        </w:tc>
      </w:tr>
      <w:tr w:rsidR="0042787B" w:rsidRPr="005E0C27" w14:paraId="4DF7DFA3" w14:textId="77777777" w:rsidTr="00FB4ABE">
        <w:trPr>
          <w:trHeight w:val="320"/>
        </w:trPr>
        <w:tc>
          <w:tcPr>
            <w:tcW w:w="879" w:type="pct"/>
            <w:shd w:val="clear" w:color="auto" w:fill="auto"/>
            <w:vAlign w:val="center"/>
          </w:tcPr>
          <w:p w14:paraId="5844B3B1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14.45-15.45</w:t>
            </w:r>
          </w:p>
        </w:tc>
        <w:tc>
          <w:tcPr>
            <w:tcW w:w="3258" w:type="pct"/>
            <w:shd w:val="clear" w:color="auto" w:fill="auto"/>
            <w:vAlign w:val="center"/>
          </w:tcPr>
          <w:p w14:paraId="5EAE64BE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color w:val="000000"/>
                <w:u w:val="single"/>
                <w:lang w:val="en-GB"/>
              </w:rPr>
              <w:t>Plenary:</w:t>
            </w:r>
            <w:r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 xml:space="preserve"> Groups present back</w:t>
            </w: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 xml:space="preserve"> in 10 min. summarising where opportunities or risks were validated and recommended focus for sector needs assessment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635BA5E3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Lead</w:t>
            </w:r>
          </w:p>
        </w:tc>
      </w:tr>
      <w:tr w:rsidR="0042787B" w:rsidRPr="005E0C27" w14:paraId="4896990B" w14:textId="77777777" w:rsidTr="00FB4ABE">
        <w:trPr>
          <w:trHeight w:val="320"/>
        </w:trPr>
        <w:tc>
          <w:tcPr>
            <w:tcW w:w="879" w:type="pct"/>
            <w:shd w:val="clear" w:color="auto" w:fill="auto"/>
            <w:vAlign w:val="center"/>
          </w:tcPr>
          <w:p w14:paraId="394B58D1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15.45-16.30</w:t>
            </w:r>
          </w:p>
        </w:tc>
        <w:tc>
          <w:tcPr>
            <w:tcW w:w="3258" w:type="pct"/>
            <w:shd w:val="clear" w:color="auto" w:fill="auto"/>
            <w:vAlign w:val="center"/>
          </w:tcPr>
          <w:p w14:paraId="1A9B1348" w14:textId="77777777" w:rsidR="0042787B" w:rsidRPr="005E0C27" w:rsidRDefault="0042787B" w:rsidP="0042787B">
            <w:pPr>
              <w:spacing w:after="0" w:line="240" w:lineRule="auto"/>
              <w:rPr>
                <w:rFonts w:ascii="Calibri" w:hAnsi="Calibri"/>
                <w:b/>
                <w:lang w:val="en-GB"/>
              </w:rPr>
            </w:pPr>
            <w:r w:rsidRPr="005E0C27">
              <w:rPr>
                <w:rFonts w:ascii="Calibri" w:hAnsi="Calibri"/>
                <w:b/>
                <w:u w:val="single"/>
                <w:lang w:val="en-GB"/>
              </w:rPr>
              <w:t>Plenary:</w:t>
            </w:r>
            <w:r w:rsidRPr="005E0C27">
              <w:rPr>
                <w:rFonts w:ascii="Calibri" w:hAnsi="Calibri"/>
                <w:b/>
                <w:lang w:val="en-GB"/>
              </w:rPr>
              <w:t xml:space="preserve"> Next steps </w:t>
            </w:r>
          </w:p>
          <w:p w14:paraId="4A3F8454" w14:textId="77777777" w:rsidR="0042787B" w:rsidRPr="005E0C27" w:rsidRDefault="0042787B" w:rsidP="0042787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Outline the next steps planned by the analysis team including:</w:t>
            </w:r>
          </w:p>
          <w:p w14:paraId="01C455D3" w14:textId="77777777" w:rsidR="0042787B" w:rsidRPr="005E0C27" w:rsidRDefault="0042787B" w:rsidP="0042787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Calendar for finalising analysis report and sharing with internal/external stakeholders</w:t>
            </w:r>
          </w:p>
          <w:p w14:paraId="641D21D1" w14:textId="77777777" w:rsidR="0042787B" w:rsidRPr="005E0C27" w:rsidRDefault="0042787B" w:rsidP="0042787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i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i/>
                <w:color w:val="000000"/>
                <w:lang w:val="en-GB"/>
              </w:rPr>
              <w:t>Timing of final session with internal stakeholders to debrief the final findings and answer their questions/confirm any remaining gaps in understanding before pursuing sector needs assessments, etc.</w:t>
            </w:r>
          </w:p>
        </w:tc>
        <w:tc>
          <w:tcPr>
            <w:tcW w:w="863" w:type="pct"/>
            <w:shd w:val="clear" w:color="auto" w:fill="auto"/>
            <w:vAlign w:val="center"/>
          </w:tcPr>
          <w:p w14:paraId="4CA74889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Lead</w:t>
            </w:r>
          </w:p>
        </w:tc>
      </w:tr>
      <w:tr w:rsidR="0042787B" w:rsidRPr="005E0C27" w14:paraId="6B85B938" w14:textId="77777777" w:rsidTr="00FB4ABE">
        <w:trPr>
          <w:trHeight w:val="320"/>
        </w:trPr>
        <w:tc>
          <w:tcPr>
            <w:tcW w:w="879" w:type="pct"/>
            <w:shd w:val="clear" w:color="auto" w:fill="auto"/>
            <w:vAlign w:val="center"/>
            <w:hideMark/>
          </w:tcPr>
          <w:p w14:paraId="547A1CB4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16:30-16:45</w:t>
            </w:r>
          </w:p>
        </w:tc>
        <w:tc>
          <w:tcPr>
            <w:tcW w:w="3258" w:type="pct"/>
            <w:shd w:val="clear" w:color="auto" w:fill="auto"/>
            <w:vAlign w:val="center"/>
            <w:hideMark/>
          </w:tcPr>
          <w:p w14:paraId="6BABF9D5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u w:val="single"/>
                <w:lang w:val="en-GB"/>
              </w:rPr>
            </w:pPr>
            <w:r w:rsidRPr="005E0C27">
              <w:rPr>
                <w:rFonts w:ascii="Calibri" w:eastAsia="Times New Roman" w:hAnsi="Calibri" w:cs="Calibri"/>
                <w:b/>
                <w:color w:val="000000"/>
                <w:u w:val="single"/>
                <w:lang w:val="en-GB"/>
              </w:rPr>
              <w:t>Plenary:</w:t>
            </w:r>
            <w:r w:rsidRPr="005E0C27">
              <w:rPr>
                <w:rFonts w:ascii="Calibri" w:eastAsia="Times New Roman" w:hAnsi="Calibri" w:cs="Calibri"/>
                <w:b/>
                <w:color w:val="000000"/>
                <w:lang w:val="en-GB"/>
              </w:rPr>
              <w:t xml:space="preserve"> Closing remarks</w:t>
            </w:r>
          </w:p>
        </w:tc>
        <w:tc>
          <w:tcPr>
            <w:tcW w:w="863" w:type="pct"/>
            <w:shd w:val="clear" w:color="auto" w:fill="auto"/>
            <w:vAlign w:val="center"/>
            <w:hideMark/>
          </w:tcPr>
          <w:p w14:paraId="3F9C556B" w14:textId="77777777" w:rsidR="0042787B" w:rsidRPr="005E0C27" w:rsidRDefault="0042787B" w:rsidP="004278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Lead</w:t>
            </w:r>
          </w:p>
        </w:tc>
      </w:tr>
    </w:tbl>
    <w:p w14:paraId="041F80E6" w14:textId="77777777" w:rsidR="00D77A5B" w:rsidRPr="004E09C9" w:rsidRDefault="00D77A5B">
      <w:pPr>
        <w:rPr>
          <w:rFonts w:ascii="Calibri" w:hAnsi="Calibri"/>
        </w:rPr>
      </w:pPr>
    </w:p>
    <w:p w14:paraId="1BBB568D" w14:textId="77777777" w:rsidR="00BE231D" w:rsidRPr="004E09C9" w:rsidRDefault="00BE231D" w:rsidP="005B48BE">
      <w:pPr>
        <w:rPr>
          <w:rFonts w:ascii="Calibri" w:hAnsi="Calibri"/>
          <w:lang w:val="en-GB"/>
        </w:rPr>
        <w:sectPr w:rsidR="00BE231D" w:rsidRPr="004E09C9" w:rsidSect="00AB172E">
          <w:headerReference w:type="default" r:id="rId9"/>
          <w:pgSz w:w="11906" w:h="16838" w:code="9"/>
          <w:pgMar w:top="1440" w:right="1440" w:bottom="1440" w:left="1440" w:header="720" w:footer="720" w:gutter="0"/>
          <w:cols w:space="720"/>
          <w:docGrid w:linePitch="360"/>
        </w:sectPr>
      </w:pPr>
    </w:p>
    <w:p w14:paraId="7CF4244E" w14:textId="77777777" w:rsidR="005B48BE" w:rsidRPr="004E09C9" w:rsidRDefault="005B48BE" w:rsidP="003918C8">
      <w:pPr>
        <w:rPr>
          <w:rFonts w:ascii="Calibri" w:hAnsi="Calibri"/>
          <w:lang w:val="en-GB"/>
        </w:rPr>
      </w:pPr>
    </w:p>
    <w:p w14:paraId="3D21B04F" w14:textId="77777777" w:rsidR="00332B28" w:rsidRPr="005E0C27" w:rsidRDefault="00332B28" w:rsidP="00332B28">
      <w:pPr>
        <w:rPr>
          <w:rFonts w:ascii="Calibri" w:hAnsi="Calibri"/>
        </w:rPr>
      </w:pPr>
      <w:r w:rsidRPr="005E0C27">
        <w:rPr>
          <w:rFonts w:ascii="Calibri" w:hAnsi="Calibri"/>
          <w:b/>
        </w:rPr>
        <w:t>Urban</w:t>
      </w:r>
      <w:r w:rsidR="00921FA6" w:rsidRPr="005E0C27">
        <w:rPr>
          <w:rFonts w:ascii="Calibri" w:hAnsi="Calibri"/>
          <w:b/>
        </w:rPr>
        <w:t xml:space="preserve"> context analysis workshop participant list</w:t>
      </w:r>
      <w:r w:rsidRPr="005E0C27">
        <w:rPr>
          <w:rFonts w:ascii="Calibri" w:hAnsi="Calibri"/>
          <w:b/>
        </w:rPr>
        <w:t xml:space="preserve">: </w:t>
      </w:r>
      <w:r w:rsidRPr="005E0C27">
        <w:rPr>
          <w:rFonts w:ascii="Calibri" w:hAnsi="Calibri"/>
        </w:rPr>
        <w:t>[Location]</w:t>
      </w:r>
    </w:p>
    <w:tbl>
      <w:tblPr>
        <w:tblStyle w:val="GridTable4-Accent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6121"/>
        <w:gridCol w:w="1599"/>
        <w:gridCol w:w="2614"/>
        <w:gridCol w:w="2948"/>
      </w:tblGrid>
      <w:tr w:rsidR="00332B28" w:rsidRPr="005E0C27" w14:paraId="2004F301" w14:textId="77777777" w:rsidTr="00FB4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507596CC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FFFFFF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FFFFFF"/>
                <w:lang w:val="en-GB"/>
              </w:rPr>
              <w:t>--</w:t>
            </w:r>
          </w:p>
        </w:tc>
        <w:tc>
          <w:tcPr>
            <w:tcW w:w="215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4A26F09E" w14:textId="71F9D9D0" w:rsidR="00332B28" w:rsidRPr="005E0C27" w:rsidRDefault="00332B28" w:rsidP="00BA53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FFFFFF"/>
                <w:lang w:val="en-GB"/>
              </w:rPr>
              <w:t xml:space="preserve">Participant </w:t>
            </w:r>
            <w:r w:rsidR="00921FA6" w:rsidRPr="005E0C27">
              <w:rPr>
                <w:rFonts w:ascii="Calibri" w:eastAsia="Times New Roman" w:hAnsi="Calibri" w:cs="Calibri"/>
                <w:color w:val="FFFFFF"/>
                <w:lang w:val="en-GB"/>
              </w:rPr>
              <w:t>n</w:t>
            </w:r>
            <w:r w:rsidRPr="005E0C27">
              <w:rPr>
                <w:rFonts w:ascii="Calibri" w:eastAsia="Times New Roman" w:hAnsi="Calibri" w:cs="Calibri"/>
                <w:color w:val="FFFFFF"/>
                <w:lang w:val="en-GB"/>
              </w:rPr>
              <w:t>ame</w:t>
            </w:r>
          </w:p>
        </w:tc>
        <w:tc>
          <w:tcPr>
            <w:tcW w:w="5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52E9B570" w14:textId="77777777" w:rsidR="00332B28" w:rsidRPr="005E0C27" w:rsidRDefault="00332B28" w:rsidP="00BA53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FFFFFF"/>
                <w:lang w:val="en-GB"/>
              </w:rPr>
              <w:t xml:space="preserve">Gender </w:t>
            </w:r>
          </w:p>
        </w:tc>
        <w:tc>
          <w:tcPr>
            <w:tcW w:w="92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hideMark/>
          </w:tcPr>
          <w:p w14:paraId="6AE273EF" w14:textId="192602B7" w:rsidR="00332B28" w:rsidRPr="005E0C27" w:rsidRDefault="00332B28" w:rsidP="00BA53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FFFFFF"/>
                <w:lang w:val="en-GB"/>
              </w:rPr>
              <w:t>Organi</w:t>
            </w:r>
            <w:r w:rsidR="00921FA6" w:rsidRPr="005E0C27">
              <w:rPr>
                <w:rFonts w:ascii="Calibri" w:eastAsia="Times New Roman" w:hAnsi="Calibri" w:cs="Calibri"/>
                <w:color w:val="FFFFFF"/>
                <w:lang w:val="en-GB"/>
              </w:rPr>
              <w:t>s</w:t>
            </w:r>
            <w:r w:rsidRPr="005E0C27">
              <w:rPr>
                <w:rFonts w:ascii="Calibri" w:eastAsia="Times New Roman" w:hAnsi="Calibri" w:cs="Calibri"/>
                <w:color w:val="FFFFFF"/>
                <w:lang w:val="en-GB"/>
              </w:rPr>
              <w:t>ation</w:t>
            </w:r>
          </w:p>
        </w:tc>
        <w:tc>
          <w:tcPr>
            <w:tcW w:w="104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C868765" w14:textId="77777777" w:rsidR="00332B28" w:rsidRPr="005E0C27" w:rsidRDefault="00332B28" w:rsidP="00BA53D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FFFF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FFFFFF"/>
                <w:lang w:val="en-GB"/>
              </w:rPr>
              <w:t>Date</w:t>
            </w:r>
          </w:p>
        </w:tc>
      </w:tr>
      <w:tr w:rsidR="00332B28" w:rsidRPr="005E0C27" w14:paraId="6177342B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78EB2183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6F71889C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hideMark/>
          </w:tcPr>
          <w:p w14:paraId="7192C9C5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27538992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4AD17B62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056F5239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35194018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2</w:t>
            </w:r>
          </w:p>
        </w:tc>
        <w:tc>
          <w:tcPr>
            <w:tcW w:w="2159" w:type="pct"/>
            <w:noWrap/>
            <w:hideMark/>
          </w:tcPr>
          <w:p w14:paraId="24BCB6D5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76BEC23F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0F2EE5EC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15374C1B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19FC6FB0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1AB200D8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3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39D7116C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0AC4237F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219268A6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08C573E9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4F2AEE0D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045575B4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4</w:t>
            </w:r>
          </w:p>
        </w:tc>
        <w:tc>
          <w:tcPr>
            <w:tcW w:w="2159" w:type="pct"/>
            <w:noWrap/>
            <w:hideMark/>
          </w:tcPr>
          <w:p w14:paraId="5D9127CC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24B099CC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2608F509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40AD3083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1249AB66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3CFB481B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5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0F0A166B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110ABBD9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63D5376A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05BBD792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30058D88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2F4113BD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6</w:t>
            </w:r>
          </w:p>
        </w:tc>
        <w:tc>
          <w:tcPr>
            <w:tcW w:w="2159" w:type="pct"/>
            <w:noWrap/>
            <w:hideMark/>
          </w:tcPr>
          <w:p w14:paraId="6E9F0F87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67238E06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5A0C703E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2A3AE23A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4A2059E3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601378AA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7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6608FEED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0228BCE4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6FE334CB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7A6D31E7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3D29B78C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562533C1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8</w:t>
            </w:r>
          </w:p>
        </w:tc>
        <w:tc>
          <w:tcPr>
            <w:tcW w:w="2159" w:type="pct"/>
            <w:noWrap/>
            <w:hideMark/>
          </w:tcPr>
          <w:p w14:paraId="6C3F483B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52C2E676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1A100D6B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74DF7F76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30A5B83C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04733C12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9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53D43995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0FB1E811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37208CF9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76CCFA28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1E1101DC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60999842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10</w:t>
            </w:r>
          </w:p>
        </w:tc>
        <w:tc>
          <w:tcPr>
            <w:tcW w:w="2159" w:type="pct"/>
            <w:noWrap/>
            <w:hideMark/>
          </w:tcPr>
          <w:p w14:paraId="7F72FA3C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78F6BCF7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2CBC4299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4D53AC97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097996A5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0D812912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11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2F114A58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455DCB4A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3A4CAE00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2ABC00DB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1A81BA6D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1894FD8D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12</w:t>
            </w:r>
          </w:p>
        </w:tc>
        <w:tc>
          <w:tcPr>
            <w:tcW w:w="2159" w:type="pct"/>
            <w:noWrap/>
            <w:hideMark/>
          </w:tcPr>
          <w:p w14:paraId="26CFDA3F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0EF47C6E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54563DC2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0B8C255B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6E351A00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7DD99B12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13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201EF994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5F5955F1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0142DAB7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7CCD61FD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7DD22601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06335762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14</w:t>
            </w:r>
          </w:p>
        </w:tc>
        <w:tc>
          <w:tcPr>
            <w:tcW w:w="2159" w:type="pct"/>
            <w:noWrap/>
            <w:hideMark/>
          </w:tcPr>
          <w:p w14:paraId="7AABF4EF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31E066B7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08D157EB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62269940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27340EBA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0208FAF0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15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2D8F855B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75FBC86D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574502AB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0D844ABE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456EB335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1325B5C9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16</w:t>
            </w:r>
          </w:p>
        </w:tc>
        <w:tc>
          <w:tcPr>
            <w:tcW w:w="2159" w:type="pct"/>
            <w:noWrap/>
            <w:hideMark/>
          </w:tcPr>
          <w:p w14:paraId="28BBAD0C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42EA74B5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378C2B4E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17662A3A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3261E619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42DDE4AD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17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559A9451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2638CE9B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6C5AC85A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71C51FCD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2868E2F8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70C512D6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18</w:t>
            </w:r>
          </w:p>
        </w:tc>
        <w:tc>
          <w:tcPr>
            <w:tcW w:w="2159" w:type="pct"/>
            <w:noWrap/>
            <w:hideMark/>
          </w:tcPr>
          <w:p w14:paraId="5370A011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22B97DA0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4115279C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639D6642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4349AF62" w14:textId="77777777" w:rsidTr="00FB4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shd w:val="clear" w:color="auto" w:fill="CEF2F3" w:themeFill="accent2"/>
            <w:noWrap/>
            <w:hideMark/>
          </w:tcPr>
          <w:p w14:paraId="5AD81AA2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19</w:t>
            </w:r>
          </w:p>
        </w:tc>
        <w:tc>
          <w:tcPr>
            <w:tcW w:w="2159" w:type="pct"/>
            <w:shd w:val="clear" w:color="auto" w:fill="CEF2F3" w:themeFill="accent2"/>
            <w:noWrap/>
            <w:hideMark/>
          </w:tcPr>
          <w:p w14:paraId="2F82B130" w14:textId="77777777" w:rsidR="00332B28" w:rsidRPr="005E0C27" w:rsidRDefault="00332B28" w:rsidP="00BA53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shd w:val="clear" w:color="auto" w:fill="CEF2F3" w:themeFill="accent2"/>
            <w:noWrap/>
            <w:hideMark/>
          </w:tcPr>
          <w:p w14:paraId="43D44D56" w14:textId="77777777" w:rsidR="00332B28" w:rsidRPr="005E0C27" w:rsidRDefault="00332B28" w:rsidP="00BA53DE">
            <w:pPr>
              <w:ind w:firstLineChars="500" w:firstLine="11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shd w:val="clear" w:color="auto" w:fill="CEF2F3" w:themeFill="accent2"/>
            <w:noWrap/>
            <w:hideMark/>
          </w:tcPr>
          <w:p w14:paraId="42A7C059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  <w:shd w:val="clear" w:color="auto" w:fill="CEF2F3" w:themeFill="accent2"/>
          </w:tcPr>
          <w:p w14:paraId="388AE395" w14:textId="77777777" w:rsidR="00332B28" w:rsidRPr="005E0C27" w:rsidRDefault="00332B28" w:rsidP="00BA53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  <w:tr w:rsidR="00332B28" w:rsidRPr="005E0C27" w14:paraId="3D29F9EF" w14:textId="77777777" w:rsidTr="00FB4ABE">
        <w:trPr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pct"/>
            <w:noWrap/>
            <w:hideMark/>
          </w:tcPr>
          <w:p w14:paraId="7CDA1DC9" w14:textId="77777777" w:rsidR="00332B28" w:rsidRPr="005E0C27" w:rsidRDefault="00332B28" w:rsidP="00BA53DE">
            <w:pPr>
              <w:jc w:val="center"/>
              <w:rPr>
                <w:rFonts w:ascii="Calibri" w:eastAsia="Times New Roman" w:hAnsi="Calibri" w:cs="Calibri"/>
                <w:color w:val="000000"/>
                <w:lang w:val="en-GB"/>
              </w:rPr>
            </w:pPr>
            <w:r w:rsidRPr="005E0C27">
              <w:rPr>
                <w:rFonts w:ascii="Calibri" w:eastAsia="Times New Roman" w:hAnsi="Calibri" w:cs="Calibri"/>
                <w:color w:val="000000"/>
                <w:lang w:val="en-GB"/>
              </w:rPr>
              <w:t>20</w:t>
            </w:r>
          </w:p>
        </w:tc>
        <w:tc>
          <w:tcPr>
            <w:tcW w:w="2159" w:type="pct"/>
            <w:noWrap/>
            <w:hideMark/>
          </w:tcPr>
          <w:p w14:paraId="56B5AA65" w14:textId="77777777" w:rsidR="00332B28" w:rsidRPr="005E0C27" w:rsidRDefault="00332B28" w:rsidP="00BA53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val="en-GB"/>
              </w:rPr>
            </w:pPr>
          </w:p>
        </w:tc>
        <w:tc>
          <w:tcPr>
            <w:tcW w:w="564" w:type="pct"/>
            <w:noWrap/>
            <w:hideMark/>
          </w:tcPr>
          <w:p w14:paraId="1256C0A2" w14:textId="77777777" w:rsidR="00332B28" w:rsidRPr="005E0C27" w:rsidRDefault="00332B28" w:rsidP="00BA53DE">
            <w:pPr>
              <w:ind w:firstLineChars="500" w:firstLine="1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922" w:type="pct"/>
            <w:noWrap/>
            <w:hideMark/>
          </w:tcPr>
          <w:p w14:paraId="2528B575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  <w:tc>
          <w:tcPr>
            <w:tcW w:w="1040" w:type="pct"/>
          </w:tcPr>
          <w:p w14:paraId="25C62298" w14:textId="77777777" w:rsidR="00332B28" w:rsidRPr="005E0C27" w:rsidRDefault="00332B28" w:rsidP="00BA53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lang w:val="en-GB"/>
              </w:rPr>
            </w:pPr>
          </w:p>
        </w:tc>
      </w:tr>
    </w:tbl>
    <w:p w14:paraId="0E662210" w14:textId="77777777" w:rsidR="00332B28" w:rsidRPr="004E09C9" w:rsidRDefault="00332B28" w:rsidP="003918C8">
      <w:pPr>
        <w:rPr>
          <w:rFonts w:ascii="Calibri" w:hAnsi="Calibri"/>
          <w:lang w:val="en-GB"/>
        </w:rPr>
      </w:pPr>
    </w:p>
    <w:sectPr w:rsidR="00332B28" w:rsidRPr="004E09C9" w:rsidSect="00EF2188">
      <w:headerReference w:type="default" r:id="rId10"/>
      <w:footerReference w:type="even" r:id="rId11"/>
      <w:footerReference w:type="default" r:id="rId12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B923F" w14:textId="77777777" w:rsidR="00147B4D" w:rsidRDefault="00147B4D" w:rsidP="00A54E45">
      <w:pPr>
        <w:spacing w:after="0" w:line="240" w:lineRule="auto"/>
      </w:pPr>
      <w:r>
        <w:separator/>
      </w:r>
    </w:p>
  </w:endnote>
  <w:endnote w:type="continuationSeparator" w:id="0">
    <w:p w14:paraId="2DEAFF76" w14:textId="77777777" w:rsidR="00147B4D" w:rsidRDefault="00147B4D" w:rsidP="00A54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48AF5" w14:textId="56FDC1D4" w:rsidR="003918C8" w:rsidRPr="003918C8" w:rsidRDefault="003918C8" w:rsidP="003918C8">
    <w:pPr>
      <w:pStyle w:val="Footer"/>
      <w:rPr>
        <w:rFonts w:ascii="Cambria" w:hAnsi="Cambria"/>
        <w:color w:val="538135" w:themeColor="accent6" w:themeShade="BF"/>
      </w:rPr>
    </w:pPr>
    <w:r w:rsidRPr="004E09C9">
      <w:rPr>
        <w:rFonts w:ascii="Calibri" w:hAnsi="Calibri"/>
        <w:lang w:val="en-GB"/>
      </w:rPr>
      <w:t xml:space="preserve">Tool 9: Urban </w:t>
    </w:r>
    <w:r w:rsidR="00921FA6">
      <w:rPr>
        <w:rFonts w:ascii="Calibri" w:hAnsi="Calibri"/>
        <w:lang w:val="en-GB"/>
      </w:rPr>
      <w:t>c</w:t>
    </w:r>
    <w:r w:rsidRPr="004E09C9">
      <w:rPr>
        <w:rFonts w:ascii="Calibri" w:hAnsi="Calibri"/>
        <w:lang w:val="en-GB"/>
      </w:rPr>
      <w:t xml:space="preserve">ontext </w:t>
    </w:r>
    <w:r w:rsidR="00921FA6">
      <w:rPr>
        <w:rFonts w:ascii="Calibri" w:hAnsi="Calibri"/>
        <w:lang w:val="en-GB"/>
      </w:rPr>
      <w:t>a</w:t>
    </w:r>
    <w:r w:rsidRPr="004E09C9">
      <w:rPr>
        <w:rFonts w:ascii="Calibri" w:hAnsi="Calibri"/>
        <w:lang w:val="en-GB"/>
      </w:rPr>
      <w:t xml:space="preserve">nalysis </w:t>
    </w:r>
    <w:r w:rsidR="00921FA6">
      <w:rPr>
        <w:rFonts w:ascii="Calibri" w:hAnsi="Calibri"/>
        <w:lang w:val="en-GB"/>
      </w:rPr>
      <w:t>w</w:t>
    </w:r>
    <w:r w:rsidRPr="004E09C9">
      <w:rPr>
        <w:rFonts w:ascii="Calibri" w:hAnsi="Calibri"/>
        <w:lang w:val="en-GB"/>
      </w:rPr>
      <w:t>orkshop</w:t>
    </w:r>
    <w:r w:rsidRPr="004E09C9">
      <w:rPr>
        <w:rFonts w:ascii="Calibri" w:hAnsi="Calibri"/>
        <w:color w:val="538135" w:themeColor="accent6" w:themeShade="BF"/>
      </w:rPr>
      <w:t xml:space="preserve"> </w:t>
    </w:r>
    <w:r>
      <w:rPr>
        <w:rFonts w:ascii="Cambria" w:hAnsi="Cambria"/>
        <w:color w:val="538135" w:themeColor="accent6" w:themeShade="BF"/>
      </w:rPr>
      <w:tab/>
    </w:r>
    <w:r>
      <w:rPr>
        <w:rFonts w:ascii="Cambria" w:hAnsi="Cambria"/>
        <w:color w:val="538135" w:themeColor="accent6" w:themeShade="BF"/>
      </w:rPr>
      <w:tab/>
    </w:r>
    <w:sdt>
      <w:sdtPr>
        <w:rPr>
          <w:rFonts w:ascii="Cambria" w:hAnsi="Cambria"/>
          <w:color w:val="538135" w:themeColor="accent6" w:themeShade="BF"/>
        </w:rPr>
        <w:id w:val="4206044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918C8">
          <w:rPr>
            <w:rFonts w:ascii="Cambria" w:hAnsi="Cambria"/>
          </w:rPr>
          <w:fldChar w:fldCharType="begin"/>
        </w:r>
        <w:r w:rsidRPr="003918C8">
          <w:rPr>
            <w:rFonts w:ascii="Cambria" w:hAnsi="Cambria"/>
          </w:rPr>
          <w:instrText xml:space="preserve"> PAGE   \* MERGEFORMAT </w:instrText>
        </w:r>
        <w:r w:rsidRPr="003918C8">
          <w:rPr>
            <w:rFonts w:ascii="Cambria" w:hAnsi="Cambria"/>
          </w:rPr>
          <w:fldChar w:fldCharType="separate"/>
        </w:r>
        <w:r w:rsidR="00C9772F">
          <w:rPr>
            <w:rFonts w:ascii="Cambria" w:hAnsi="Cambria"/>
            <w:noProof/>
          </w:rPr>
          <w:t>3</w:t>
        </w:r>
        <w:r w:rsidRPr="003918C8">
          <w:rPr>
            <w:rFonts w:ascii="Cambria" w:hAnsi="Cambria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BE3DB" w14:textId="77777777" w:rsidR="00AB172E" w:rsidRDefault="00AB172E" w:rsidP="00AB17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012C5D" w14:textId="77777777" w:rsidR="00AB172E" w:rsidRDefault="00AB172E" w:rsidP="00AB172E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CE06C" w14:textId="77777777" w:rsidR="00AB172E" w:rsidRPr="004E09C9" w:rsidRDefault="00AB172E" w:rsidP="00AB172E">
    <w:pPr>
      <w:pStyle w:val="Footer"/>
      <w:framePr w:wrap="around" w:vAnchor="text" w:hAnchor="margin" w:xAlign="right" w:y="1"/>
      <w:rPr>
        <w:rStyle w:val="PageNumber"/>
        <w:rFonts w:ascii="Calibri" w:hAnsi="Calibri"/>
      </w:rPr>
    </w:pPr>
    <w:r w:rsidRPr="004E09C9">
      <w:rPr>
        <w:rStyle w:val="PageNumber"/>
        <w:rFonts w:ascii="Calibri" w:hAnsi="Calibri"/>
      </w:rPr>
      <w:fldChar w:fldCharType="begin"/>
    </w:r>
    <w:r w:rsidRPr="004E09C9">
      <w:rPr>
        <w:rStyle w:val="PageNumber"/>
        <w:rFonts w:ascii="Calibri" w:hAnsi="Calibri"/>
      </w:rPr>
      <w:instrText xml:space="preserve">PAGE  </w:instrText>
    </w:r>
    <w:r w:rsidRPr="004E09C9">
      <w:rPr>
        <w:rStyle w:val="PageNumber"/>
        <w:rFonts w:ascii="Calibri" w:hAnsi="Calibri"/>
      </w:rPr>
      <w:fldChar w:fldCharType="separate"/>
    </w:r>
    <w:r w:rsidR="00C9772F">
      <w:rPr>
        <w:rStyle w:val="PageNumber"/>
        <w:rFonts w:ascii="Calibri" w:hAnsi="Calibri"/>
        <w:noProof/>
      </w:rPr>
      <w:t>4</w:t>
    </w:r>
    <w:r w:rsidRPr="004E09C9">
      <w:rPr>
        <w:rStyle w:val="PageNumber"/>
        <w:rFonts w:ascii="Calibri" w:hAnsi="Calibri"/>
      </w:rPr>
      <w:fldChar w:fldCharType="end"/>
    </w:r>
  </w:p>
  <w:p w14:paraId="4CCA428F" w14:textId="4E05DD28" w:rsidR="00AB172E" w:rsidRPr="004E09C9" w:rsidRDefault="00AB172E" w:rsidP="00AB172E">
    <w:pPr>
      <w:pStyle w:val="Footer"/>
      <w:ind w:right="360"/>
      <w:rPr>
        <w:rFonts w:ascii="Calibri" w:hAnsi="Calibri"/>
      </w:rPr>
    </w:pPr>
    <w:r w:rsidRPr="004E09C9">
      <w:rPr>
        <w:rFonts w:ascii="Calibri" w:hAnsi="Calibri"/>
      </w:rPr>
      <w:t xml:space="preserve"> </w:t>
    </w:r>
    <w:r w:rsidR="003918C8" w:rsidRPr="004E09C9">
      <w:rPr>
        <w:rFonts w:ascii="Calibri" w:hAnsi="Calibri"/>
      </w:rPr>
      <w:t xml:space="preserve">Tool 9: Urban </w:t>
    </w:r>
    <w:r w:rsidR="00921FA6">
      <w:rPr>
        <w:rFonts w:ascii="Calibri" w:hAnsi="Calibri"/>
      </w:rPr>
      <w:t>c</w:t>
    </w:r>
    <w:r w:rsidR="003918C8" w:rsidRPr="004E09C9">
      <w:rPr>
        <w:rFonts w:ascii="Calibri" w:hAnsi="Calibri"/>
      </w:rPr>
      <w:t xml:space="preserve">ontext </w:t>
    </w:r>
    <w:r w:rsidR="00921FA6">
      <w:rPr>
        <w:rFonts w:ascii="Calibri" w:hAnsi="Calibri"/>
      </w:rPr>
      <w:t>a</w:t>
    </w:r>
    <w:r w:rsidR="003918C8" w:rsidRPr="004E09C9">
      <w:rPr>
        <w:rFonts w:ascii="Calibri" w:hAnsi="Calibri"/>
      </w:rPr>
      <w:t xml:space="preserve">nalysis </w:t>
    </w:r>
    <w:r w:rsidR="00921FA6">
      <w:rPr>
        <w:rFonts w:ascii="Calibri" w:hAnsi="Calibri"/>
      </w:rPr>
      <w:t>w</w:t>
    </w:r>
    <w:r w:rsidR="003918C8" w:rsidRPr="004E09C9">
      <w:rPr>
        <w:rFonts w:ascii="Calibri" w:hAnsi="Calibri"/>
      </w:rPr>
      <w:t>orkshop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C5BD7" w14:textId="77777777" w:rsidR="00147B4D" w:rsidRDefault="00147B4D" w:rsidP="00A54E45">
      <w:pPr>
        <w:spacing w:after="0" w:line="240" w:lineRule="auto"/>
      </w:pPr>
      <w:r>
        <w:separator/>
      </w:r>
    </w:p>
  </w:footnote>
  <w:footnote w:type="continuationSeparator" w:id="0">
    <w:p w14:paraId="2722F198" w14:textId="77777777" w:rsidR="00147B4D" w:rsidRDefault="00147B4D" w:rsidP="00A54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67FE1" w14:textId="67507284" w:rsidR="00AB172E" w:rsidRPr="00864025" w:rsidRDefault="00AB172E" w:rsidP="00AB172E">
    <w:pPr>
      <w:pStyle w:val="Header"/>
      <w:jc w:val="center"/>
      <w:rPr>
        <w:rFonts w:ascii="Century Gothic" w:hAnsi="Century Gothic"/>
        <w:sz w:val="24"/>
        <w:szCs w:val="24"/>
      </w:rPr>
    </w:pPr>
    <w:r w:rsidRPr="00864025">
      <w:rPr>
        <w:rFonts w:ascii="Century Gothic" w:hAnsi="Century Gothic"/>
        <w:b/>
        <w:sz w:val="24"/>
        <w:szCs w:val="24"/>
      </w:rPr>
      <w:t xml:space="preserve">Urban </w:t>
    </w:r>
    <w:r w:rsidR="00921FA6">
      <w:rPr>
        <w:rFonts w:ascii="Century Gothic" w:hAnsi="Century Gothic"/>
        <w:b/>
        <w:sz w:val="24"/>
        <w:szCs w:val="24"/>
      </w:rPr>
      <w:t>c</w:t>
    </w:r>
    <w:r w:rsidRPr="00864025">
      <w:rPr>
        <w:rFonts w:ascii="Century Gothic" w:hAnsi="Century Gothic"/>
        <w:b/>
        <w:sz w:val="24"/>
        <w:szCs w:val="24"/>
      </w:rPr>
      <w:t xml:space="preserve">ontext </w:t>
    </w:r>
    <w:r w:rsidR="00921FA6">
      <w:rPr>
        <w:rFonts w:ascii="Century Gothic" w:hAnsi="Century Gothic"/>
        <w:b/>
        <w:sz w:val="24"/>
        <w:szCs w:val="24"/>
      </w:rPr>
      <w:t>a</w:t>
    </w:r>
    <w:r w:rsidRPr="00864025">
      <w:rPr>
        <w:rFonts w:ascii="Century Gothic" w:hAnsi="Century Gothic"/>
        <w:b/>
        <w:sz w:val="24"/>
        <w:szCs w:val="24"/>
      </w:rPr>
      <w:t xml:space="preserve">nalysis </w:t>
    </w:r>
  </w:p>
  <w:p w14:paraId="45549302" w14:textId="77777777" w:rsidR="00AB172E" w:rsidRPr="00882885" w:rsidRDefault="00AB172E" w:rsidP="00AB172E">
    <w:pPr>
      <w:pStyle w:val="Header"/>
      <w:jc w:val="center"/>
      <w:rPr>
        <w:rFonts w:ascii="Century Gothic" w:hAnsi="Century Gothic"/>
        <w:sz w:val="24"/>
        <w:szCs w:val="24"/>
      </w:rPr>
    </w:pPr>
    <w:r w:rsidRPr="00882885">
      <w:rPr>
        <w:rFonts w:ascii="Century Gothic" w:hAnsi="Century Gothic"/>
        <w:sz w:val="24"/>
        <w:szCs w:val="24"/>
      </w:rPr>
      <w:t>[Date]</w:t>
    </w:r>
  </w:p>
  <w:p w14:paraId="58989D60" w14:textId="762679C4" w:rsidR="00AB172E" w:rsidRPr="00864025" w:rsidRDefault="00AB172E" w:rsidP="00AB172E">
    <w:pPr>
      <w:pStyle w:val="Header"/>
      <w:jc w:val="center"/>
      <w:rPr>
        <w:rFonts w:ascii="Century Gothic" w:hAnsi="Century Gothic"/>
        <w:b/>
        <w:sz w:val="28"/>
        <w:szCs w:val="28"/>
      </w:rPr>
    </w:pPr>
    <w:r>
      <w:rPr>
        <w:rFonts w:ascii="Century Gothic" w:hAnsi="Century Gothic"/>
        <w:b/>
        <w:sz w:val="28"/>
        <w:szCs w:val="28"/>
      </w:rPr>
      <w:t xml:space="preserve">Urban </w:t>
    </w:r>
    <w:r w:rsidR="00921FA6">
      <w:rPr>
        <w:rFonts w:ascii="Century Gothic" w:hAnsi="Century Gothic"/>
        <w:b/>
        <w:sz w:val="28"/>
        <w:szCs w:val="28"/>
      </w:rPr>
      <w:t>a</w:t>
    </w:r>
    <w:r>
      <w:rPr>
        <w:rFonts w:ascii="Century Gothic" w:hAnsi="Century Gothic"/>
        <w:b/>
        <w:sz w:val="28"/>
        <w:szCs w:val="28"/>
      </w:rPr>
      <w:t xml:space="preserve">nalysis </w:t>
    </w:r>
    <w:r w:rsidR="00921FA6">
      <w:rPr>
        <w:rFonts w:ascii="Century Gothic" w:hAnsi="Century Gothic"/>
        <w:b/>
        <w:sz w:val="28"/>
        <w:szCs w:val="28"/>
      </w:rPr>
      <w:t>w</w:t>
    </w:r>
    <w:r>
      <w:rPr>
        <w:rFonts w:ascii="Century Gothic" w:hAnsi="Century Gothic"/>
        <w:b/>
        <w:sz w:val="28"/>
        <w:szCs w:val="28"/>
      </w:rPr>
      <w:t xml:space="preserve">orkshop </w:t>
    </w:r>
    <w:r w:rsidR="00921FA6">
      <w:rPr>
        <w:rFonts w:ascii="Century Gothic" w:hAnsi="Century Gothic"/>
        <w:b/>
        <w:sz w:val="28"/>
        <w:szCs w:val="28"/>
      </w:rPr>
      <w:t>a</w:t>
    </w:r>
    <w:r w:rsidR="00D77A5B">
      <w:rPr>
        <w:rFonts w:ascii="Century Gothic" w:hAnsi="Century Gothic"/>
        <w:b/>
        <w:sz w:val="28"/>
        <w:szCs w:val="28"/>
      </w:rPr>
      <w:t>genda</w:t>
    </w:r>
  </w:p>
  <w:p w14:paraId="71DA4A0F" w14:textId="77777777" w:rsidR="00AB172E" w:rsidRDefault="00AB17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A6237" w14:textId="5EA1E52E" w:rsidR="00AB172E" w:rsidRDefault="00921FA6" w:rsidP="008C77B9">
    <w:pPr>
      <w:pStyle w:val="Header"/>
      <w:jc w:val="center"/>
      <w:rPr>
        <w:rFonts w:ascii="Century Gothic" w:hAnsi="Century Gothic"/>
        <w:b/>
        <w:sz w:val="28"/>
        <w:szCs w:val="28"/>
      </w:rPr>
    </w:pPr>
    <w:r>
      <w:rPr>
        <w:rFonts w:ascii="Century Gothic" w:hAnsi="Century Gothic"/>
        <w:b/>
        <w:sz w:val="28"/>
        <w:szCs w:val="28"/>
      </w:rPr>
      <w:t>Urban context analysis workshop – participant list</w:t>
    </w:r>
  </w:p>
  <w:p w14:paraId="5F06BBEF" w14:textId="77777777" w:rsidR="008C77B9" w:rsidRPr="00882885" w:rsidRDefault="008C77B9" w:rsidP="008C77B9">
    <w:pPr>
      <w:pStyle w:val="Header"/>
      <w:jc w:val="center"/>
      <w:rPr>
        <w:rFonts w:ascii="Century Gothic" w:hAnsi="Century Gothic"/>
        <w:sz w:val="24"/>
        <w:szCs w:val="24"/>
      </w:rPr>
    </w:pPr>
    <w:r w:rsidRPr="00882885">
      <w:rPr>
        <w:rFonts w:ascii="Century Gothic" w:hAnsi="Century Gothic"/>
        <w:sz w:val="24"/>
        <w:szCs w:val="24"/>
      </w:rPr>
      <w:t>[Date</w:t>
    </w:r>
    <w:r w:rsidR="006960CC">
      <w:rPr>
        <w:rFonts w:ascii="Century Gothic" w:hAnsi="Century Gothic"/>
        <w:sz w:val="24"/>
        <w:szCs w:val="24"/>
      </w:rPr>
      <w:t>s</w:t>
    </w:r>
    <w:r w:rsidRPr="00882885">
      <w:rPr>
        <w:rFonts w:ascii="Century Gothic" w:hAnsi="Century Gothic"/>
        <w:sz w:val="24"/>
        <w:szCs w:val="24"/>
      </w:rPr>
      <w:t>]</w:t>
    </w:r>
  </w:p>
  <w:p w14:paraId="2064A5A7" w14:textId="77777777" w:rsidR="008C77B9" w:rsidRPr="008C77B9" w:rsidRDefault="008C77B9" w:rsidP="008C77B9">
    <w:pPr>
      <w:pStyle w:val="Header"/>
      <w:rPr>
        <w:rFonts w:ascii="Century Gothic" w:hAnsi="Century Gothic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1262E"/>
    <w:multiLevelType w:val="hybridMultilevel"/>
    <w:tmpl w:val="D71ABC52"/>
    <w:lvl w:ilvl="0" w:tplc="040C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07254469"/>
    <w:multiLevelType w:val="hybridMultilevel"/>
    <w:tmpl w:val="78E8D786"/>
    <w:lvl w:ilvl="0" w:tplc="040C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DE6CA9"/>
    <w:multiLevelType w:val="hybridMultilevel"/>
    <w:tmpl w:val="B84A7750"/>
    <w:lvl w:ilvl="0" w:tplc="4F829A8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1A1DCC"/>
    <w:multiLevelType w:val="hybridMultilevel"/>
    <w:tmpl w:val="9A289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FA5D60"/>
    <w:multiLevelType w:val="hybridMultilevel"/>
    <w:tmpl w:val="D71ABC52"/>
    <w:lvl w:ilvl="0" w:tplc="040C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191F708F"/>
    <w:multiLevelType w:val="hybridMultilevel"/>
    <w:tmpl w:val="CE0659E0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6" w15:restartNumberingAfterBreak="0">
    <w:nsid w:val="1A4508A6"/>
    <w:multiLevelType w:val="hybridMultilevel"/>
    <w:tmpl w:val="D2D0F51A"/>
    <w:lvl w:ilvl="0" w:tplc="325A32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7071AB"/>
    <w:multiLevelType w:val="hybridMultilevel"/>
    <w:tmpl w:val="203AA4AC"/>
    <w:lvl w:ilvl="0" w:tplc="F3D4B6E0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4C19AE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08D344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FAC8CE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108A452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E207594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AF4273C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4AB57E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8DAAE1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 w15:restartNumberingAfterBreak="0">
    <w:nsid w:val="1BE9691B"/>
    <w:multiLevelType w:val="hybridMultilevel"/>
    <w:tmpl w:val="A3C8D15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F56D49"/>
    <w:multiLevelType w:val="hybridMultilevel"/>
    <w:tmpl w:val="8C005F46"/>
    <w:lvl w:ilvl="0" w:tplc="021A1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E045E2"/>
    <w:multiLevelType w:val="hybridMultilevel"/>
    <w:tmpl w:val="9E0015C4"/>
    <w:lvl w:ilvl="0" w:tplc="0409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503EE"/>
    <w:multiLevelType w:val="hybridMultilevel"/>
    <w:tmpl w:val="909E7BFA"/>
    <w:lvl w:ilvl="0" w:tplc="ABA43FD2">
      <w:start w:val="1"/>
      <w:numFmt w:val="lowerLetter"/>
      <w:pStyle w:val="Heading6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D1D2B"/>
    <w:multiLevelType w:val="hybridMultilevel"/>
    <w:tmpl w:val="D71ABC52"/>
    <w:lvl w:ilvl="0" w:tplc="040C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3" w15:restartNumberingAfterBreak="0">
    <w:nsid w:val="44E12F40"/>
    <w:multiLevelType w:val="hybridMultilevel"/>
    <w:tmpl w:val="61C6740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41362E"/>
    <w:multiLevelType w:val="hybridMultilevel"/>
    <w:tmpl w:val="6B8694F6"/>
    <w:lvl w:ilvl="0" w:tplc="4F829A8A">
      <w:start w:val="1"/>
      <w:numFmt w:val="bullet"/>
      <w:lvlText w:val=""/>
      <w:lvlJc w:val="left"/>
      <w:pPr>
        <w:ind w:left="62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5" w15:restartNumberingAfterBreak="0">
    <w:nsid w:val="4D515C6A"/>
    <w:multiLevelType w:val="hybridMultilevel"/>
    <w:tmpl w:val="0FA6D54E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6" w15:restartNumberingAfterBreak="0">
    <w:nsid w:val="51724727"/>
    <w:multiLevelType w:val="hybridMultilevel"/>
    <w:tmpl w:val="C77A0A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652FC"/>
    <w:multiLevelType w:val="hybridMultilevel"/>
    <w:tmpl w:val="FE34CEF4"/>
    <w:lvl w:ilvl="0" w:tplc="021A1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2A277F"/>
    <w:multiLevelType w:val="hybridMultilevel"/>
    <w:tmpl w:val="D9425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3E39E1"/>
    <w:multiLevelType w:val="hybridMultilevel"/>
    <w:tmpl w:val="469AEC86"/>
    <w:lvl w:ilvl="0" w:tplc="325A32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09731D"/>
    <w:multiLevelType w:val="hybridMultilevel"/>
    <w:tmpl w:val="7FAE978A"/>
    <w:lvl w:ilvl="0" w:tplc="84A89A1A">
      <w:start w:val="15"/>
      <w:numFmt w:val="bullet"/>
      <w:lvlText w:val="-"/>
      <w:lvlJc w:val="left"/>
      <w:pPr>
        <w:ind w:left="1080" w:hanging="360"/>
      </w:pPr>
      <w:rPr>
        <w:rFonts w:ascii="Cambria" w:eastAsia="Times New Roman" w:hAnsi="Cambria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E445B0"/>
    <w:multiLevelType w:val="hybridMultilevel"/>
    <w:tmpl w:val="DCA4FAF0"/>
    <w:lvl w:ilvl="0" w:tplc="9064BD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901E96"/>
    <w:multiLevelType w:val="hybridMultilevel"/>
    <w:tmpl w:val="222445C0"/>
    <w:lvl w:ilvl="0" w:tplc="325A3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52878"/>
    <w:multiLevelType w:val="hybridMultilevel"/>
    <w:tmpl w:val="740A0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F53856"/>
    <w:multiLevelType w:val="hybridMultilevel"/>
    <w:tmpl w:val="D71ABC52"/>
    <w:lvl w:ilvl="0" w:tplc="040C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 w15:restartNumberingAfterBreak="0">
    <w:nsid w:val="6C0078B2"/>
    <w:multiLevelType w:val="hybridMultilevel"/>
    <w:tmpl w:val="D71ABC52"/>
    <w:lvl w:ilvl="0" w:tplc="040C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6" w15:restartNumberingAfterBreak="0">
    <w:nsid w:val="6D262CA2"/>
    <w:multiLevelType w:val="hybridMultilevel"/>
    <w:tmpl w:val="BCD850FE"/>
    <w:lvl w:ilvl="0" w:tplc="B62EA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EFD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5C19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104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D200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C68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1EB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EB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5E70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42597D"/>
    <w:multiLevelType w:val="hybridMultilevel"/>
    <w:tmpl w:val="BCD850FE"/>
    <w:lvl w:ilvl="0" w:tplc="B62EA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EFD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5C19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104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D200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C68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1EB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EB5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5E70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AA7AC4"/>
    <w:multiLevelType w:val="hybridMultilevel"/>
    <w:tmpl w:val="E7FAE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1A1C"/>
    <w:multiLevelType w:val="hybridMultilevel"/>
    <w:tmpl w:val="D2966F84"/>
    <w:lvl w:ilvl="0" w:tplc="021A1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325A322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446565"/>
    <w:multiLevelType w:val="hybridMultilevel"/>
    <w:tmpl w:val="5EA40C30"/>
    <w:lvl w:ilvl="0" w:tplc="B1FA5C9A">
      <w:start w:val="1"/>
      <w:numFmt w:val="bullet"/>
      <w:pStyle w:val="Heading5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F7077"/>
    <w:multiLevelType w:val="hybridMultilevel"/>
    <w:tmpl w:val="CB1C98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31"/>
  </w:num>
  <w:num w:numId="4">
    <w:abstractNumId w:val="16"/>
  </w:num>
  <w:num w:numId="5">
    <w:abstractNumId w:val="13"/>
  </w:num>
  <w:num w:numId="6">
    <w:abstractNumId w:val="2"/>
  </w:num>
  <w:num w:numId="7">
    <w:abstractNumId w:val="14"/>
  </w:num>
  <w:num w:numId="8">
    <w:abstractNumId w:val="28"/>
  </w:num>
  <w:num w:numId="9">
    <w:abstractNumId w:val="30"/>
  </w:num>
  <w:num w:numId="10">
    <w:abstractNumId w:val="11"/>
  </w:num>
  <w:num w:numId="11">
    <w:abstractNumId w:val="22"/>
  </w:num>
  <w:num w:numId="12">
    <w:abstractNumId w:val="21"/>
  </w:num>
  <w:num w:numId="13">
    <w:abstractNumId w:val="3"/>
  </w:num>
  <w:num w:numId="14">
    <w:abstractNumId w:val="8"/>
  </w:num>
  <w:num w:numId="15">
    <w:abstractNumId w:val="17"/>
  </w:num>
  <w:num w:numId="16">
    <w:abstractNumId w:val="7"/>
  </w:num>
  <w:num w:numId="17">
    <w:abstractNumId w:val="9"/>
  </w:num>
  <w:num w:numId="18">
    <w:abstractNumId w:val="29"/>
  </w:num>
  <w:num w:numId="19">
    <w:abstractNumId w:val="0"/>
  </w:num>
  <w:num w:numId="20">
    <w:abstractNumId w:val="27"/>
  </w:num>
  <w:num w:numId="21">
    <w:abstractNumId w:val="24"/>
  </w:num>
  <w:num w:numId="22">
    <w:abstractNumId w:val="20"/>
  </w:num>
  <w:num w:numId="23">
    <w:abstractNumId w:val="26"/>
  </w:num>
  <w:num w:numId="24">
    <w:abstractNumId w:val="4"/>
  </w:num>
  <w:num w:numId="25">
    <w:abstractNumId w:val="25"/>
  </w:num>
  <w:num w:numId="26">
    <w:abstractNumId w:val="18"/>
  </w:num>
  <w:num w:numId="27">
    <w:abstractNumId w:val="12"/>
  </w:num>
  <w:num w:numId="28">
    <w:abstractNumId w:val="6"/>
  </w:num>
  <w:num w:numId="29">
    <w:abstractNumId w:val="1"/>
  </w:num>
  <w:num w:numId="30">
    <w:abstractNumId w:val="19"/>
  </w:num>
  <w:num w:numId="31">
    <w:abstractNumId w:val="10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8BE"/>
    <w:rsid w:val="00000A94"/>
    <w:rsid w:val="00004127"/>
    <w:rsid w:val="000238BE"/>
    <w:rsid w:val="00031668"/>
    <w:rsid w:val="00031D38"/>
    <w:rsid w:val="00033798"/>
    <w:rsid w:val="00055D39"/>
    <w:rsid w:val="00056E49"/>
    <w:rsid w:val="00056F30"/>
    <w:rsid w:val="00075366"/>
    <w:rsid w:val="00083D38"/>
    <w:rsid w:val="000957D9"/>
    <w:rsid w:val="000B11F1"/>
    <w:rsid w:val="000B3A1B"/>
    <w:rsid w:val="000D2F70"/>
    <w:rsid w:val="000D7411"/>
    <w:rsid w:val="000E51A6"/>
    <w:rsid w:val="001073B8"/>
    <w:rsid w:val="00125E16"/>
    <w:rsid w:val="0013104C"/>
    <w:rsid w:val="001326D5"/>
    <w:rsid w:val="00147B4D"/>
    <w:rsid w:val="00147E76"/>
    <w:rsid w:val="00147EA5"/>
    <w:rsid w:val="00150EF8"/>
    <w:rsid w:val="00155D24"/>
    <w:rsid w:val="00160414"/>
    <w:rsid w:val="001617BC"/>
    <w:rsid w:val="00162276"/>
    <w:rsid w:val="00166C86"/>
    <w:rsid w:val="001701D7"/>
    <w:rsid w:val="00177B50"/>
    <w:rsid w:val="0018192A"/>
    <w:rsid w:val="00184BDD"/>
    <w:rsid w:val="001969B9"/>
    <w:rsid w:val="001A0510"/>
    <w:rsid w:val="001A1FFE"/>
    <w:rsid w:val="001B1D83"/>
    <w:rsid w:val="001B61AD"/>
    <w:rsid w:val="001C4361"/>
    <w:rsid w:val="001C4C1D"/>
    <w:rsid w:val="001C65F2"/>
    <w:rsid w:val="001D69D9"/>
    <w:rsid w:val="001E33FA"/>
    <w:rsid w:val="002065CC"/>
    <w:rsid w:val="00210F3B"/>
    <w:rsid w:val="00213D46"/>
    <w:rsid w:val="00217ED4"/>
    <w:rsid w:val="00220914"/>
    <w:rsid w:val="00221D53"/>
    <w:rsid w:val="002222B3"/>
    <w:rsid w:val="002350C6"/>
    <w:rsid w:val="00241BFB"/>
    <w:rsid w:val="00254C72"/>
    <w:rsid w:val="00261A7F"/>
    <w:rsid w:val="00263B74"/>
    <w:rsid w:val="00264CFB"/>
    <w:rsid w:val="00267DEC"/>
    <w:rsid w:val="002709DE"/>
    <w:rsid w:val="00285A5C"/>
    <w:rsid w:val="002A0422"/>
    <w:rsid w:val="002B0F30"/>
    <w:rsid w:val="002C0CD1"/>
    <w:rsid w:val="002D4F0D"/>
    <w:rsid w:val="002F1069"/>
    <w:rsid w:val="002F2099"/>
    <w:rsid w:val="002F3585"/>
    <w:rsid w:val="002F56D2"/>
    <w:rsid w:val="002F61F1"/>
    <w:rsid w:val="002F655E"/>
    <w:rsid w:val="00303676"/>
    <w:rsid w:val="00303A66"/>
    <w:rsid w:val="003051C9"/>
    <w:rsid w:val="00315BF4"/>
    <w:rsid w:val="00332B28"/>
    <w:rsid w:val="00334F5A"/>
    <w:rsid w:val="00337369"/>
    <w:rsid w:val="00341782"/>
    <w:rsid w:val="00367412"/>
    <w:rsid w:val="00376736"/>
    <w:rsid w:val="0037759D"/>
    <w:rsid w:val="003843AE"/>
    <w:rsid w:val="00386815"/>
    <w:rsid w:val="003918C8"/>
    <w:rsid w:val="00395242"/>
    <w:rsid w:val="003B0AD1"/>
    <w:rsid w:val="003B0E65"/>
    <w:rsid w:val="003C1711"/>
    <w:rsid w:val="003D3DEA"/>
    <w:rsid w:val="003E309F"/>
    <w:rsid w:val="003E6738"/>
    <w:rsid w:val="003F2A6F"/>
    <w:rsid w:val="003F2AA8"/>
    <w:rsid w:val="004056BC"/>
    <w:rsid w:val="00406716"/>
    <w:rsid w:val="00413EE1"/>
    <w:rsid w:val="0041455B"/>
    <w:rsid w:val="00420598"/>
    <w:rsid w:val="0042787B"/>
    <w:rsid w:val="00436F6C"/>
    <w:rsid w:val="00436FAD"/>
    <w:rsid w:val="00442857"/>
    <w:rsid w:val="004478A4"/>
    <w:rsid w:val="0045379C"/>
    <w:rsid w:val="0046325E"/>
    <w:rsid w:val="00464971"/>
    <w:rsid w:val="00485ABA"/>
    <w:rsid w:val="004860A0"/>
    <w:rsid w:val="004A2DE2"/>
    <w:rsid w:val="004A77AF"/>
    <w:rsid w:val="004C2E63"/>
    <w:rsid w:val="004C4A43"/>
    <w:rsid w:val="004C7DA7"/>
    <w:rsid w:val="004D4FF5"/>
    <w:rsid w:val="004E09C9"/>
    <w:rsid w:val="004E0C2D"/>
    <w:rsid w:val="004E5990"/>
    <w:rsid w:val="004E7466"/>
    <w:rsid w:val="004F0A29"/>
    <w:rsid w:val="004F321E"/>
    <w:rsid w:val="004F4426"/>
    <w:rsid w:val="004F5EF4"/>
    <w:rsid w:val="00501EF0"/>
    <w:rsid w:val="005038E1"/>
    <w:rsid w:val="0051149D"/>
    <w:rsid w:val="00514FC5"/>
    <w:rsid w:val="005317B2"/>
    <w:rsid w:val="005425DD"/>
    <w:rsid w:val="005441ED"/>
    <w:rsid w:val="0055107E"/>
    <w:rsid w:val="0055184C"/>
    <w:rsid w:val="00554ACF"/>
    <w:rsid w:val="005568E2"/>
    <w:rsid w:val="00561E66"/>
    <w:rsid w:val="00563679"/>
    <w:rsid w:val="00571F0E"/>
    <w:rsid w:val="00572EFD"/>
    <w:rsid w:val="005A79F0"/>
    <w:rsid w:val="005B48BE"/>
    <w:rsid w:val="005C0B9E"/>
    <w:rsid w:val="005E0C27"/>
    <w:rsid w:val="005E5B48"/>
    <w:rsid w:val="005E6A9D"/>
    <w:rsid w:val="005E6AA4"/>
    <w:rsid w:val="005E6F9A"/>
    <w:rsid w:val="00601B73"/>
    <w:rsid w:val="0060396C"/>
    <w:rsid w:val="006039AC"/>
    <w:rsid w:val="0062592C"/>
    <w:rsid w:val="0063612D"/>
    <w:rsid w:val="006405A2"/>
    <w:rsid w:val="00644443"/>
    <w:rsid w:val="006472AE"/>
    <w:rsid w:val="00652076"/>
    <w:rsid w:val="0066180E"/>
    <w:rsid w:val="00670619"/>
    <w:rsid w:val="00692B11"/>
    <w:rsid w:val="0069462E"/>
    <w:rsid w:val="006960CC"/>
    <w:rsid w:val="006A070D"/>
    <w:rsid w:val="006B3705"/>
    <w:rsid w:val="006C6A16"/>
    <w:rsid w:val="006C6A65"/>
    <w:rsid w:val="006C752D"/>
    <w:rsid w:val="006C7BC3"/>
    <w:rsid w:val="006D499D"/>
    <w:rsid w:val="006F0565"/>
    <w:rsid w:val="006F4AEF"/>
    <w:rsid w:val="006F5763"/>
    <w:rsid w:val="007022CD"/>
    <w:rsid w:val="007042F0"/>
    <w:rsid w:val="00713CE6"/>
    <w:rsid w:val="00713F49"/>
    <w:rsid w:val="0072116D"/>
    <w:rsid w:val="00724B90"/>
    <w:rsid w:val="00724E6E"/>
    <w:rsid w:val="00727B03"/>
    <w:rsid w:val="007300BE"/>
    <w:rsid w:val="00734714"/>
    <w:rsid w:val="0073711D"/>
    <w:rsid w:val="00742D38"/>
    <w:rsid w:val="007434CD"/>
    <w:rsid w:val="007459DE"/>
    <w:rsid w:val="007568E4"/>
    <w:rsid w:val="00757D0A"/>
    <w:rsid w:val="00763FD1"/>
    <w:rsid w:val="00770246"/>
    <w:rsid w:val="00780546"/>
    <w:rsid w:val="00780D9D"/>
    <w:rsid w:val="00781B90"/>
    <w:rsid w:val="007914F3"/>
    <w:rsid w:val="00792FE9"/>
    <w:rsid w:val="007940B9"/>
    <w:rsid w:val="00797D08"/>
    <w:rsid w:val="007A4FBB"/>
    <w:rsid w:val="007B09D1"/>
    <w:rsid w:val="007C4B13"/>
    <w:rsid w:val="007D0F6D"/>
    <w:rsid w:val="007E64F5"/>
    <w:rsid w:val="007F478D"/>
    <w:rsid w:val="007F74F0"/>
    <w:rsid w:val="007F7C4A"/>
    <w:rsid w:val="008171E3"/>
    <w:rsid w:val="00824653"/>
    <w:rsid w:val="00832164"/>
    <w:rsid w:val="008578B5"/>
    <w:rsid w:val="00861E03"/>
    <w:rsid w:val="00871B8C"/>
    <w:rsid w:val="00873A53"/>
    <w:rsid w:val="00877A24"/>
    <w:rsid w:val="008811BC"/>
    <w:rsid w:val="00884A8A"/>
    <w:rsid w:val="008943D0"/>
    <w:rsid w:val="008A2BFD"/>
    <w:rsid w:val="008B01E5"/>
    <w:rsid w:val="008C77B9"/>
    <w:rsid w:val="008C79EE"/>
    <w:rsid w:val="008D4BCE"/>
    <w:rsid w:val="008E79A3"/>
    <w:rsid w:val="008F5596"/>
    <w:rsid w:val="008F5BF5"/>
    <w:rsid w:val="008F756C"/>
    <w:rsid w:val="00901F57"/>
    <w:rsid w:val="00910BD5"/>
    <w:rsid w:val="0091781D"/>
    <w:rsid w:val="00920AFC"/>
    <w:rsid w:val="00921FA6"/>
    <w:rsid w:val="00926435"/>
    <w:rsid w:val="009314CC"/>
    <w:rsid w:val="009438FE"/>
    <w:rsid w:val="009449A8"/>
    <w:rsid w:val="0095215D"/>
    <w:rsid w:val="00953BB3"/>
    <w:rsid w:val="00963533"/>
    <w:rsid w:val="00966AD7"/>
    <w:rsid w:val="009767D7"/>
    <w:rsid w:val="009836C5"/>
    <w:rsid w:val="0099049A"/>
    <w:rsid w:val="00990C0E"/>
    <w:rsid w:val="0099514B"/>
    <w:rsid w:val="009A3881"/>
    <w:rsid w:val="009B0274"/>
    <w:rsid w:val="009B3279"/>
    <w:rsid w:val="009C0A74"/>
    <w:rsid w:val="009C2DB5"/>
    <w:rsid w:val="009C745A"/>
    <w:rsid w:val="009D0C37"/>
    <w:rsid w:val="009D54B4"/>
    <w:rsid w:val="009D6010"/>
    <w:rsid w:val="009E2793"/>
    <w:rsid w:val="009F273C"/>
    <w:rsid w:val="009F2BFB"/>
    <w:rsid w:val="009F638E"/>
    <w:rsid w:val="00A022E4"/>
    <w:rsid w:val="00A045FF"/>
    <w:rsid w:val="00A07FB1"/>
    <w:rsid w:val="00A11092"/>
    <w:rsid w:val="00A1132B"/>
    <w:rsid w:val="00A153EC"/>
    <w:rsid w:val="00A21949"/>
    <w:rsid w:val="00A30A8E"/>
    <w:rsid w:val="00A41508"/>
    <w:rsid w:val="00A50ED0"/>
    <w:rsid w:val="00A53652"/>
    <w:rsid w:val="00A53B71"/>
    <w:rsid w:val="00A54E45"/>
    <w:rsid w:val="00A5650C"/>
    <w:rsid w:val="00A61431"/>
    <w:rsid w:val="00A663AD"/>
    <w:rsid w:val="00A7392F"/>
    <w:rsid w:val="00A775B6"/>
    <w:rsid w:val="00A81C9F"/>
    <w:rsid w:val="00A824D2"/>
    <w:rsid w:val="00A8411E"/>
    <w:rsid w:val="00A84E33"/>
    <w:rsid w:val="00A94003"/>
    <w:rsid w:val="00AB172E"/>
    <w:rsid w:val="00AC078F"/>
    <w:rsid w:val="00AC1DA2"/>
    <w:rsid w:val="00AC795F"/>
    <w:rsid w:val="00AD33ED"/>
    <w:rsid w:val="00AE2609"/>
    <w:rsid w:val="00AE32B2"/>
    <w:rsid w:val="00AF2FBF"/>
    <w:rsid w:val="00AF5EE0"/>
    <w:rsid w:val="00B00F17"/>
    <w:rsid w:val="00B07390"/>
    <w:rsid w:val="00B07FBF"/>
    <w:rsid w:val="00B11AC2"/>
    <w:rsid w:val="00B218BB"/>
    <w:rsid w:val="00B31996"/>
    <w:rsid w:val="00B3221D"/>
    <w:rsid w:val="00B41701"/>
    <w:rsid w:val="00B43489"/>
    <w:rsid w:val="00B47B6B"/>
    <w:rsid w:val="00B5135C"/>
    <w:rsid w:val="00B53A86"/>
    <w:rsid w:val="00B55074"/>
    <w:rsid w:val="00B55FA8"/>
    <w:rsid w:val="00B66453"/>
    <w:rsid w:val="00B67EBA"/>
    <w:rsid w:val="00B76407"/>
    <w:rsid w:val="00B773B0"/>
    <w:rsid w:val="00B779AF"/>
    <w:rsid w:val="00B85043"/>
    <w:rsid w:val="00B8764F"/>
    <w:rsid w:val="00B9679C"/>
    <w:rsid w:val="00B96A61"/>
    <w:rsid w:val="00B97CF8"/>
    <w:rsid w:val="00BA23C2"/>
    <w:rsid w:val="00BA5D5B"/>
    <w:rsid w:val="00BA756B"/>
    <w:rsid w:val="00BB1516"/>
    <w:rsid w:val="00BD12FD"/>
    <w:rsid w:val="00BD34E9"/>
    <w:rsid w:val="00BE0CCC"/>
    <w:rsid w:val="00BE231D"/>
    <w:rsid w:val="00BF1BC5"/>
    <w:rsid w:val="00BF5CA4"/>
    <w:rsid w:val="00C07A24"/>
    <w:rsid w:val="00C11368"/>
    <w:rsid w:val="00C12FF3"/>
    <w:rsid w:val="00C16123"/>
    <w:rsid w:val="00C17E4C"/>
    <w:rsid w:val="00C2066A"/>
    <w:rsid w:val="00C26407"/>
    <w:rsid w:val="00C265AC"/>
    <w:rsid w:val="00C40475"/>
    <w:rsid w:val="00C5122E"/>
    <w:rsid w:val="00C54743"/>
    <w:rsid w:val="00C625F6"/>
    <w:rsid w:val="00C65660"/>
    <w:rsid w:val="00C72A6B"/>
    <w:rsid w:val="00C7518B"/>
    <w:rsid w:val="00C7747A"/>
    <w:rsid w:val="00C775AB"/>
    <w:rsid w:val="00C90E38"/>
    <w:rsid w:val="00C9772F"/>
    <w:rsid w:val="00C97C4C"/>
    <w:rsid w:val="00CA002C"/>
    <w:rsid w:val="00CA10D8"/>
    <w:rsid w:val="00CB012C"/>
    <w:rsid w:val="00CB16F6"/>
    <w:rsid w:val="00CC1638"/>
    <w:rsid w:val="00CC241B"/>
    <w:rsid w:val="00CC4072"/>
    <w:rsid w:val="00CD3ED6"/>
    <w:rsid w:val="00CD717F"/>
    <w:rsid w:val="00CE419E"/>
    <w:rsid w:val="00D00462"/>
    <w:rsid w:val="00D01B34"/>
    <w:rsid w:val="00D177A3"/>
    <w:rsid w:val="00D22919"/>
    <w:rsid w:val="00D2712F"/>
    <w:rsid w:val="00D3756D"/>
    <w:rsid w:val="00D45AEC"/>
    <w:rsid w:val="00D4751E"/>
    <w:rsid w:val="00D504CE"/>
    <w:rsid w:val="00D605C8"/>
    <w:rsid w:val="00D77A5B"/>
    <w:rsid w:val="00D82D36"/>
    <w:rsid w:val="00D927EC"/>
    <w:rsid w:val="00D92E51"/>
    <w:rsid w:val="00D93817"/>
    <w:rsid w:val="00D9469C"/>
    <w:rsid w:val="00DB0815"/>
    <w:rsid w:val="00DB1A8E"/>
    <w:rsid w:val="00DB4834"/>
    <w:rsid w:val="00DD02E9"/>
    <w:rsid w:val="00DD1A20"/>
    <w:rsid w:val="00DD3824"/>
    <w:rsid w:val="00DD5A71"/>
    <w:rsid w:val="00DE1A3F"/>
    <w:rsid w:val="00DE7932"/>
    <w:rsid w:val="00DF304F"/>
    <w:rsid w:val="00E03666"/>
    <w:rsid w:val="00E04BDB"/>
    <w:rsid w:val="00E0609C"/>
    <w:rsid w:val="00E1294E"/>
    <w:rsid w:val="00E15F35"/>
    <w:rsid w:val="00E17EBB"/>
    <w:rsid w:val="00E2214F"/>
    <w:rsid w:val="00E3577E"/>
    <w:rsid w:val="00E43844"/>
    <w:rsid w:val="00E456BB"/>
    <w:rsid w:val="00E5737E"/>
    <w:rsid w:val="00E63EEC"/>
    <w:rsid w:val="00E679A9"/>
    <w:rsid w:val="00E70AA1"/>
    <w:rsid w:val="00E71FE9"/>
    <w:rsid w:val="00E748C0"/>
    <w:rsid w:val="00E75C64"/>
    <w:rsid w:val="00E87F2C"/>
    <w:rsid w:val="00E924A1"/>
    <w:rsid w:val="00EB28FD"/>
    <w:rsid w:val="00EB3BBA"/>
    <w:rsid w:val="00EB561C"/>
    <w:rsid w:val="00EB6AA2"/>
    <w:rsid w:val="00EC10E4"/>
    <w:rsid w:val="00ED2BB2"/>
    <w:rsid w:val="00EE0A08"/>
    <w:rsid w:val="00EE181D"/>
    <w:rsid w:val="00EF2188"/>
    <w:rsid w:val="00F10B87"/>
    <w:rsid w:val="00F12770"/>
    <w:rsid w:val="00F32E4B"/>
    <w:rsid w:val="00F35D91"/>
    <w:rsid w:val="00F64FE9"/>
    <w:rsid w:val="00F66751"/>
    <w:rsid w:val="00F80586"/>
    <w:rsid w:val="00F81DF4"/>
    <w:rsid w:val="00F9275A"/>
    <w:rsid w:val="00F9479B"/>
    <w:rsid w:val="00FA2C49"/>
    <w:rsid w:val="00FA59CE"/>
    <w:rsid w:val="00FA5FE2"/>
    <w:rsid w:val="00FA6226"/>
    <w:rsid w:val="00FB3BDC"/>
    <w:rsid w:val="00FB4ABE"/>
    <w:rsid w:val="00FC0D9F"/>
    <w:rsid w:val="00FD554C"/>
    <w:rsid w:val="00FE1501"/>
    <w:rsid w:val="00FE1D48"/>
    <w:rsid w:val="00FE2D42"/>
    <w:rsid w:val="00FE34B0"/>
    <w:rsid w:val="00FE3BE4"/>
    <w:rsid w:val="00FE4381"/>
    <w:rsid w:val="00FE6283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2A4E4C"/>
  <w15:docId w15:val="{2B1D307E-FBDD-49F3-9668-C6A716552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843AE"/>
    <w:pPr>
      <w:keepNext/>
      <w:keepLines/>
      <w:numPr>
        <w:numId w:val="9"/>
      </w:numPr>
      <w:spacing w:before="200" w:after="0" w:line="276" w:lineRule="auto"/>
      <w:outlineLvl w:val="4"/>
    </w:pPr>
    <w:rPr>
      <w:rFonts w:asciiTheme="majorHAnsi" w:eastAsiaTheme="majorEastAsia" w:hAnsiTheme="majorHAnsi" w:cstheme="majorBidi"/>
      <w:b/>
      <w:color w:val="068C90" w:themeColor="accent1" w:themeShade="BF"/>
      <w:lang w:val="en-GB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843AE"/>
    <w:pPr>
      <w:keepNext/>
      <w:keepLines/>
      <w:numPr>
        <w:numId w:val="10"/>
      </w:numPr>
      <w:spacing w:before="200" w:after="0" w:line="276" w:lineRule="auto"/>
      <w:outlineLvl w:val="5"/>
    </w:pPr>
    <w:rPr>
      <w:rFonts w:asciiTheme="majorHAnsi" w:eastAsiaTheme="majorEastAsia" w:hAnsiTheme="majorHAnsi" w:cstheme="majorBidi"/>
      <w:iCs/>
      <w:color w:val="045D60" w:themeColor="accent1" w:themeShade="7F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D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68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68E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68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68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68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8E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5F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5F35"/>
  </w:style>
  <w:style w:type="table" w:customStyle="1" w:styleId="GridTable4-Accent11">
    <w:name w:val="Grid Table 4 - Accent 11"/>
    <w:basedOn w:val="TableNormal"/>
    <w:uiPriority w:val="49"/>
    <w:rsid w:val="00E15F35"/>
    <w:pPr>
      <w:spacing w:after="0" w:line="240" w:lineRule="auto"/>
    </w:pPr>
    <w:tblPr>
      <w:tblStyleRowBandSize w:val="1"/>
      <w:tblStyleColBandSize w:val="1"/>
      <w:tblBorders>
        <w:top w:val="single" w:sz="4" w:space="0" w:color="4CF2F7" w:themeColor="accent1" w:themeTint="99"/>
        <w:left w:val="single" w:sz="4" w:space="0" w:color="4CF2F7" w:themeColor="accent1" w:themeTint="99"/>
        <w:bottom w:val="single" w:sz="4" w:space="0" w:color="4CF2F7" w:themeColor="accent1" w:themeTint="99"/>
        <w:right w:val="single" w:sz="4" w:space="0" w:color="4CF2F7" w:themeColor="accent1" w:themeTint="99"/>
        <w:insideH w:val="single" w:sz="4" w:space="0" w:color="4CF2F7" w:themeColor="accent1" w:themeTint="99"/>
        <w:insideV w:val="single" w:sz="4" w:space="0" w:color="4CF2F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BCC1" w:themeColor="accent1"/>
          <w:left w:val="single" w:sz="4" w:space="0" w:color="08BCC1" w:themeColor="accent1"/>
          <w:bottom w:val="single" w:sz="4" w:space="0" w:color="08BCC1" w:themeColor="accent1"/>
          <w:right w:val="single" w:sz="4" w:space="0" w:color="08BCC1" w:themeColor="accent1"/>
          <w:insideH w:val="nil"/>
          <w:insideV w:val="nil"/>
        </w:tcBorders>
        <w:shd w:val="clear" w:color="auto" w:fill="08BCC1" w:themeFill="accent1"/>
      </w:tcPr>
    </w:tblStylePr>
    <w:tblStylePr w:type="lastRow">
      <w:rPr>
        <w:b/>
        <w:bCs/>
      </w:rPr>
      <w:tblPr/>
      <w:tcPr>
        <w:tcBorders>
          <w:top w:val="double" w:sz="4" w:space="0" w:color="08BC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BFC" w:themeFill="accent1" w:themeFillTint="33"/>
      </w:tcPr>
    </w:tblStylePr>
    <w:tblStylePr w:type="band1Horz">
      <w:tblPr/>
      <w:tcPr>
        <w:shd w:val="clear" w:color="auto" w:fill="C3FBFC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A54E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E45"/>
  </w:style>
  <w:style w:type="table" w:styleId="TableGrid">
    <w:name w:val="Table Grid"/>
    <w:basedOn w:val="TableNormal"/>
    <w:uiPriority w:val="39"/>
    <w:rsid w:val="00A54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54E45"/>
  </w:style>
  <w:style w:type="character" w:customStyle="1" w:styleId="Heading5Char">
    <w:name w:val="Heading 5 Char"/>
    <w:basedOn w:val="DefaultParagraphFont"/>
    <w:link w:val="Heading5"/>
    <w:uiPriority w:val="9"/>
    <w:rsid w:val="003843AE"/>
    <w:rPr>
      <w:rFonts w:asciiTheme="majorHAnsi" w:eastAsiaTheme="majorEastAsia" w:hAnsiTheme="majorHAnsi" w:cstheme="majorBidi"/>
      <w:b/>
      <w:color w:val="068C90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3843AE"/>
    <w:rPr>
      <w:rFonts w:asciiTheme="majorHAnsi" w:eastAsiaTheme="majorEastAsia" w:hAnsiTheme="majorHAnsi" w:cstheme="majorBidi"/>
      <w:iCs/>
      <w:color w:val="045D60" w:themeColor="accent1" w:themeShade="7F"/>
      <w:u w:val="single"/>
      <w:lang w:val="en-GB"/>
    </w:rPr>
  </w:style>
  <w:style w:type="table" w:customStyle="1" w:styleId="GridTable4-Accent110">
    <w:name w:val="Grid Table 4 - Accent 11"/>
    <w:basedOn w:val="TableNormal"/>
    <w:uiPriority w:val="49"/>
    <w:rsid w:val="003843AE"/>
    <w:pPr>
      <w:spacing w:after="0" w:line="240" w:lineRule="auto"/>
    </w:pPr>
    <w:tblPr>
      <w:tblStyleRowBandSize w:val="1"/>
      <w:tblStyleColBandSize w:val="1"/>
      <w:tblBorders>
        <w:top w:val="single" w:sz="4" w:space="0" w:color="4CF2F7" w:themeColor="accent1" w:themeTint="99"/>
        <w:left w:val="single" w:sz="4" w:space="0" w:color="4CF2F7" w:themeColor="accent1" w:themeTint="99"/>
        <w:bottom w:val="single" w:sz="4" w:space="0" w:color="4CF2F7" w:themeColor="accent1" w:themeTint="99"/>
        <w:right w:val="single" w:sz="4" w:space="0" w:color="4CF2F7" w:themeColor="accent1" w:themeTint="99"/>
        <w:insideH w:val="single" w:sz="4" w:space="0" w:color="4CF2F7" w:themeColor="accent1" w:themeTint="99"/>
        <w:insideV w:val="single" w:sz="4" w:space="0" w:color="4CF2F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8BCC1" w:themeColor="accent1"/>
          <w:left w:val="single" w:sz="4" w:space="0" w:color="08BCC1" w:themeColor="accent1"/>
          <w:bottom w:val="single" w:sz="4" w:space="0" w:color="08BCC1" w:themeColor="accent1"/>
          <w:right w:val="single" w:sz="4" w:space="0" w:color="08BCC1" w:themeColor="accent1"/>
          <w:insideH w:val="nil"/>
          <w:insideV w:val="nil"/>
        </w:tcBorders>
        <w:shd w:val="clear" w:color="auto" w:fill="08BCC1" w:themeFill="accent1"/>
      </w:tcPr>
    </w:tblStylePr>
    <w:tblStylePr w:type="lastRow">
      <w:rPr>
        <w:b/>
        <w:bCs/>
      </w:rPr>
      <w:tblPr/>
      <w:tcPr>
        <w:tcBorders>
          <w:top w:val="double" w:sz="4" w:space="0" w:color="08BC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BFC" w:themeFill="accent1" w:themeFillTint="33"/>
      </w:tcPr>
    </w:tblStylePr>
    <w:tblStylePr w:type="band1Horz">
      <w:tblPr/>
      <w:tcPr>
        <w:shd w:val="clear" w:color="auto" w:fill="C3FBFC" w:themeFill="accent1" w:themeFillTint="33"/>
      </w:tcPr>
    </w:tblStylePr>
  </w:style>
  <w:style w:type="paragraph" w:styleId="NoSpacing">
    <w:name w:val="No Spacing"/>
    <w:link w:val="NoSpacingChar"/>
    <w:uiPriority w:val="99"/>
    <w:qFormat/>
    <w:rsid w:val="00724B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NoSpacing"/>
    <w:uiPriority w:val="99"/>
    <w:rsid w:val="00724B90"/>
    <w:rPr>
      <w:rFonts w:ascii="Calibri" w:eastAsia="Calibri" w:hAnsi="Calibri" w:cs="Times New Roman"/>
    </w:rPr>
  </w:style>
  <w:style w:type="paragraph" w:styleId="Revision">
    <w:name w:val="Revision"/>
    <w:hidden/>
    <w:uiPriority w:val="99"/>
    <w:semiHidden/>
    <w:rsid w:val="004E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407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55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91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56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544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33823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1572">
          <w:marLeft w:val="80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IRC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8BCC1"/>
      </a:accent1>
      <a:accent2>
        <a:srgbClr val="CEF2F3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F3D85-D695-4175-A956-C13CFCE3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874</Words>
  <Characters>4985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Oxu Solutions</dc:creator>
  <cp:lastModifiedBy>Wale Osofisan</cp:lastModifiedBy>
  <cp:revision>11</cp:revision>
  <dcterms:created xsi:type="dcterms:W3CDTF">2017-06-09T00:43:00Z</dcterms:created>
  <dcterms:modified xsi:type="dcterms:W3CDTF">2017-06-23T13:16:00Z</dcterms:modified>
</cp:coreProperties>
</file>